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8148"/>
      </w:tblGrid>
      <w:tr w:rsidR="008B0FB7" w:rsidRPr="000C13E7" w:rsidTr="00B210DA">
        <w:trPr>
          <w:trHeight w:val="890"/>
        </w:trPr>
        <w:tc>
          <w:tcPr>
            <w:tcW w:w="2868" w:type="dxa"/>
          </w:tcPr>
          <w:p w:rsidR="008B0FB7" w:rsidRDefault="008B0FB7" w:rsidP="00B210DA">
            <w:pPr>
              <w:spacing w:before="120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EXPLICIT INSTRUCTION</w:t>
            </w:r>
          </w:p>
          <w:p w:rsidR="008B0FB7" w:rsidRPr="000C13E7" w:rsidRDefault="008909AA" w:rsidP="00B210D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 Self-Assessment</w:t>
            </w:r>
          </w:p>
        </w:tc>
        <w:tc>
          <w:tcPr>
            <w:tcW w:w="8148" w:type="dxa"/>
          </w:tcPr>
          <w:p w:rsidR="008B0FB7" w:rsidRPr="000C13E7" w:rsidRDefault="008B0FB7" w:rsidP="005B0B0A">
            <w:pPr>
              <w:spacing w:before="120" w:after="120"/>
              <w:rPr>
                <w:b/>
                <w:bCs/>
              </w:rPr>
            </w:pPr>
            <w:r w:rsidRPr="000C13E7">
              <w:rPr>
                <w:b/>
                <w:bCs/>
              </w:rPr>
              <w:t>Name: ____________________________</w:t>
            </w:r>
            <w:r w:rsidRPr="000C13E7">
              <w:rPr>
                <w:b/>
                <w:bCs/>
              </w:rPr>
              <w:tab/>
              <w:t>Date: _______________________</w:t>
            </w:r>
          </w:p>
          <w:p w:rsidR="008B0FB7" w:rsidRPr="000C13E7" w:rsidRDefault="008B0FB7" w:rsidP="008909AA">
            <w:pPr>
              <w:spacing w:before="120" w:after="120"/>
              <w:rPr>
                <w:b/>
                <w:bCs/>
              </w:rPr>
            </w:pPr>
            <w:r w:rsidRPr="000C13E7">
              <w:rPr>
                <w:b/>
                <w:bCs/>
              </w:rPr>
              <w:t>Grade/</w:t>
            </w:r>
            <w:proofErr w:type="spellStart"/>
            <w:r w:rsidRPr="000C13E7">
              <w:rPr>
                <w:b/>
                <w:bCs/>
              </w:rPr>
              <w:t>Subj</w:t>
            </w:r>
            <w:proofErr w:type="spellEnd"/>
            <w:r w:rsidRPr="000C13E7">
              <w:rPr>
                <w:b/>
                <w:bCs/>
              </w:rPr>
              <w:t>: _______________________</w:t>
            </w:r>
            <w:r w:rsidRPr="000C13E7">
              <w:rPr>
                <w:b/>
                <w:bCs/>
              </w:rPr>
              <w:tab/>
            </w:r>
          </w:p>
        </w:tc>
      </w:tr>
    </w:tbl>
    <w:p w:rsidR="008B0FB7" w:rsidRPr="00342A22" w:rsidRDefault="008B0FB7" w:rsidP="002F31B1">
      <w:pPr>
        <w:rPr>
          <w:b/>
          <w:bCs/>
        </w:rPr>
      </w:pPr>
    </w:p>
    <w:tbl>
      <w:tblPr>
        <w:tblW w:w="110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1468"/>
        <w:gridCol w:w="2094"/>
        <w:gridCol w:w="1945"/>
        <w:gridCol w:w="100"/>
        <w:gridCol w:w="2187"/>
        <w:gridCol w:w="2342"/>
      </w:tblGrid>
      <w:tr w:rsidR="008B0FB7" w:rsidTr="0041690B">
        <w:tc>
          <w:tcPr>
            <w:tcW w:w="11014" w:type="dxa"/>
            <w:gridSpan w:val="7"/>
          </w:tcPr>
          <w:p w:rsidR="008B0FB7" w:rsidRDefault="008B0FB7" w:rsidP="008909AA">
            <w:pPr>
              <w:spacing w:before="120" w:after="120"/>
            </w:pPr>
            <w:r w:rsidRPr="000C13E7">
              <w:rPr>
                <w:b/>
                <w:bCs/>
              </w:rPr>
              <w:t xml:space="preserve">DIRECTIONS: </w:t>
            </w:r>
            <w:r w:rsidRPr="00F66D4F">
              <w:t xml:space="preserve">Circle the </w:t>
            </w:r>
            <w:r w:rsidR="008909AA">
              <w:t>rubric (1, 2, 3, 4</w:t>
            </w:r>
            <w:r>
              <w:t>)</w:t>
            </w:r>
            <w:r w:rsidRPr="00F66D4F">
              <w:t xml:space="preserve"> that </w:t>
            </w:r>
            <w:r>
              <w:t>best reflects</w:t>
            </w:r>
            <w:r w:rsidRPr="00F66D4F">
              <w:t xml:space="preserve"> the </w:t>
            </w:r>
            <w:r w:rsidR="008909AA">
              <w:t>y</w:t>
            </w:r>
            <w:r w:rsidRPr="00F66D4F">
              <w:t>.</w:t>
            </w:r>
            <w:r>
              <w:t xml:space="preserve">  In the far right column of each practice, note the percentage of students </w:t>
            </w:r>
            <w:r w:rsidR="008909AA">
              <w:t>that are probably actively engaged during each part of your lesson.</w:t>
            </w:r>
          </w:p>
        </w:tc>
      </w:tr>
      <w:tr w:rsidR="0041690B" w:rsidTr="0041690B">
        <w:tblPrEx>
          <w:tblLook w:val="00A0" w:firstRow="1" w:lastRow="0" w:firstColumn="1" w:lastColumn="0" w:noHBand="0" w:noVBand="0"/>
        </w:tblPrEx>
        <w:trPr>
          <w:trHeight w:val="323"/>
        </w:trPr>
        <w:tc>
          <w:tcPr>
            <w:tcW w:w="2228" w:type="dxa"/>
            <w:gridSpan w:val="2"/>
            <w:vMerge w:val="restart"/>
          </w:tcPr>
          <w:p w:rsidR="0041690B" w:rsidRPr="00F66D4F" w:rsidRDefault="0041690B" w:rsidP="00B210DA">
            <w:pPr>
              <w:tabs>
                <w:tab w:val="center" w:pos="4320"/>
                <w:tab w:val="right" w:pos="8640"/>
              </w:tabs>
              <w:spacing w:before="120"/>
              <w:rPr>
                <w:rFonts w:ascii="Baskerville Old Face" w:hAnsi="Baskerville Old Face" w:cs="Baskerville Old Face"/>
              </w:rPr>
            </w:pPr>
            <w:r w:rsidRPr="00F66D4F"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  <w:t>Setting the Stage</w:t>
            </w:r>
            <w:r w:rsidRPr="00F66D4F">
              <w:rPr>
                <w:rFonts w:ascii="Baskerville Old Face" w:hAnsi="Baskerville Old Face" w:cs="Baskerville Old Face"/>
                <w:sz w:val="32"/>
                <w:szCs w:val="32"/>
              </w:rPr>
              <w:t xml:space="preserve"> </w:t>
            </w:r>
            <w:r w:rsidRPr="00F66D4F">
              <w:rPr>
                <w:rFonts w:ascii="Baskerville Old Face" w:hAnsi="Baskerville Old Face" w:cs="Baskerville Old Face"/>
              </w:rPr>
              <w:t>(motivation)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Baskerville Old Face" w:hAnsi="Baskerville Old Face" w:cs="Baskerville Old Face"/>
              </w:rPr>
              <w:t>1</w:t>
            </w:r>
          </w:p>
        </w:tc>
        <w:tc>
          <w:tcPr>
            <w:tcW w:w="2070" w:type="dxa"/>
            <w:gridSpan w:val="2"/>
            <w:tcBorders>
              <w:bottom w:val="single" w:sz="4" w:space="0" w:color="000000"/>
            </w:tcBorders>
          </w:tcPr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ind w:firstLine="720"/>
              <w:rPr>
                <w:rFonts w:ascii="Baskerville Old Face" w:hAnsi="Baskerville Old Face" w:cs="Baskerville Old Face"/>
              </w:rPr>
            </w:pPr>
            <w:r>
              <w:rPr>
                <w:rFonts w:ascii="Baskerville Old Face" w:hAnsi="Baskerville Old Face" w:cs="Baskerville Old Face"/>
              </w:rPr>
              <w:t>2</w:t>
            </w:r>
          </w:p>
        </w:tc>
        <w:tc>
          <w:tcPr>
            <w:tcW w:w="2216" w:type="dxa"/>
            <w:tcBorders>
              <w:bottom w:val="single" w:sz="4" w:space="0" w:color="000000"/>
            </w:tcBorders>
          </w:tcPr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Baskerville Old Face" w:hAnsi="Baskerville Old Face" w:cs="Baskerville Old Face"/>
              </w:rPr>
              <w:t>3</w:t>
            </w:r>
          </w:p>
        </w:tc>
        <w:tc>
          <w:tcPr>
            <w:tcW w:w="2374" w:type="dxa"/>
            <w:tcBorders>
              <w:bottom w:val="single" w:sz="4" w:space="0" w:color="000000"/>
            </w:tcBorders>
          </w:tcPr>
          <w:p w:rsidR="0041690B" w:rsidRPr="00F66D4F" w:rsidRDefault="0041690B" w:rsidP="0041690B">
            <w:pPr>
              <w:tabs>
                <w:tab w:val="center" w:pos="4320"/>
                <w:tab w:val="right" w:pos="8640"/>
              </w:tabs>
              <w:jc w:val="center"/>
              <w:rPr>
                <w:rFonts w:ascii="Baskerville Old Face" w:hAnsi="Baskerville Old Face" w:cs="Baskerville Old Face"/>
                <w:sz w:val="28"/>
                <w:szCs w:val="28"/>
              </w:rPr>
            </w:pPr>
            <w:r>
              <w:rPr>
                <w:rFonts w:ascii="Baskerville Old Face" w:hAnsi="Baskerville Old Face" w:cs="Baskerville Old Face"/>
              </w:rPr>
              <w:t>4</w:t>
            </w:r>
          </w:p>
        </w:tc>
      </w:tr>
      <w:tr w:rsidR="0041690B" w:rsidTr="0041690B">
        <w:tblPrEx>
          <w:tblLook w:val="00A0" w:firstRow="1" w:lastRow="0" w:firstColumn="1" w:lastColumn="0" w:noHBand="0" w:noVBand="0"/>
        </w:tblPrEx>
        <w:trPr>
          <w:trHeight w:val="795"/>
        </w:trPr>
        <w:tc>
          <w:tcPr>
            <w:tcW w:w="2228" w:type="dxa"/>
            <w:gridSpan w:val="2"/>
            <w:vMerge/>
            <w:tcBorders>
              <w:bottom w:val="single" w:sz="4" w:space="0" w:color="000000"/>
            </w:tcBorders>
          </w:tcPr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1690B" w:rsidRPr="00F66D4F" w:rsidRDefault="0041690B" w:rsidP="00B210DA">
            <w:pPr>
              <w:tabs>
                <w:tab w:val="center" w:pos="4320"/>
                <w:tab w:val="right" w:pos="8640"/>
              </w:tabs>
              <w:spacing w:before="120"/>
              <w:rPr>
                <w:rFonts w:ascii="Baskerville Old Face" w:hAnsi="Baskerville Old Face" w:cs="Baskerville Old Face"/>
                <w:sz w:val="20"/>
                <w:szCs w:val="20"/>
              </w:rPr>
            </w:pP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Teacher does not set the stage for instruction.</w:t>
            </w:r>
          </w:p>
        </w:tc>
        <w:tc>
          <w:tcPr>
            <w:tcW w:w="2070" w:type="dxa"/>
            <w:gridSpan w:val="2"/>
            <w:tcBorders>
              <w:bottom w:val="single" w:sz="4" w:space="0" w:color="000000"/>
            </w:tcBorders>
          </w:tcPr>
          <w:p w:rsidR="0041690B" w:rsidRPr="00F66D4F" w:rsidRDefault="0041690B" w:rsidP="00B210DA">
            <w:pPr>
              <w:tabs>
                <w:tab w:val="center" w:pos="4320"/>
                <w:tab w:val="right" w:pos="8640"/>
              </w:tabs>
              <w:spacing w:before="120"/>
              <w:rPr>
                <w:rFonts w:ascii="Baskerville Old Face" w:hAnsi="Baskerville Old Face" w:cs="Baskerville Old Face"/>
                <w:sz w:val="28"/>
                <w:szCs w:val="28"/>
              </w:rPr>
            </w:pP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 xml:space="preserve">Teacher communicates enthusiasm for the content.  </w:t>
            </w:r>
          </w:p>
        </w:tc>
        <w:tc>
          <w:tcPr>
            <w:tcW w:w="2216" w:type="dxa"/>
            <w:tcBorders>
              <w:bottom w:val="single" w:sz="4" w:space="0" w:color="000000"/>
            </w:tcBorders>
          </w:tcPr>
          <w:p w:rsidR="0041690B" w:rsidRPr="00F66D4F" w:rsidRDefault="0041690B" w:rsidP="00B210DA">
            <w:pPr>
              <w:tabs>
                <w:tab w:val="center" w:pos="4320"/>
                <w:tab w:val="right" w:pos="8640"/>
              </w:tabs>
              <w:spacing w:before="120"/>
              <w:rPr>
                <w:rFonts w:ascii="Baskerville Old Face" w:hAnsi="Baskerville Old Face" w:cs="Baskerville Old Face"/>
                <w:sz w:val="20"/>
                <w:szCs w:val="20"/>
              </w:rPr>
            </w:pP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Teacher discuses the impact of the lesson on students’ grade.  Teacher communicates enthusiasm for the content.</w:t>
            </w:r>
          </w:p>
        </w:tc>
        <w:tc>
          <w:tcPr>
            <w:tcW w:w="2374" w:type="dxa"/>
            <w:tcBorders>
              <w:bottom w:val="single" w:sz="4" w:space="0" w:color="000000"/>
            </w:tcBorders>
          </w:tcPr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sz w:val="28"/>
                <w:szCs w:val="28"/>
              </w:rPr>
            </w:pP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 xml:space="preserve">Teacher communicates enthusiasm for the content 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 xml:space="preserve">and 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prepares students fo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 xml:space="preserve">r instruction including why 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information is important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>.</w:t>
            </w:r>
          </w:p>
        </w:tc>
      </w:tr>
      <w:tr w:rsidR="008B0FB7" w:rsidTr="0041690B">
        <w:tblPrEx>
          <w:tblLook w:val="00A0" w:firstRow="1" w:lastRow="0" w:firstColumn="1" w:lastColumn="0" w:noHBand="0" w:noVBand="0"/>
        </w:tblPrEx>
        <w:tc>
          <w:tcPr>
            <w:tcW w:w="11014" w:type="dxa"/>
            <w:gridSpan w:val="7"/>
            <w:shd w:val="pct20" w:color="auto" w:fill="auto"/>
          </w:tcPr>
          <w:p w:rsidR="008B0FB7" w:rsidRPr="00F66D4F" w:rsidRDefault="008B0FB7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sz w:val="16"/>
                <w:szCs w:val="16"/>
              </w:rPr>
            </w:pPr>
          </w:p>
        </w:tc>
      </w:tr>
      <w:tr w:rsidR="0041690B" w:rsidTr="0041690B">
        <w:tblPrEx>
          <w:tblLook w:val="00A0" w:firstRow="1" w:lastRow="0" w:firstColumn="1" w:lastColumn="0" w:noHBand="0" w:noVBand="0"/>
        </w:tblPrEx>
        <w:trPr>
          <w:trHeight w:val="278"/>
        </w:trPr>
        <w:tc>
          <w:tcPr>
            <w:tcW w:w="879" w:type="dxa"/>
            <w:vMerge w:val="restart"/>
            <w:textDirection w:val="tbRl"/>
          </w:tcPr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Baskerville Old Face" w:hAnsi="Baskerville Old Face" w:cs="Baskerville Old Face"/>
                <w:b/>
                <w:bCs/>
                <w:sz w:val="56"/>
                <w:szCs w:val="56"/>
              </w:rPr>
            </w:pPr>
            <w:r w:rsidRPr="00F66D4F">
              <w:rPr>
                <w:rFonts w:ascii="Baskerville Old Face" w:hAnsi="Baskerville Old Face" w:cs="Baskerville Old Face"/>
                <w:b/>
                <w:bCs/>
                <w:sz w:val="56"/>
                <w:szCs w:val="56"/>
              </w:rPr>
              <w:t>Explanation</w:t>
            </w:r>
          </w:p>
        </w:tc>
        <w:tc>
          <w:tcPr>
            <w:tcW w:w="1349" w:type="dxa"/>
            <w:vMerge w:val="restart"/>
          </w:tcPr>
          <w:p w:rsidR="0041690B" w:rsidRPr="00F66D4F" w:rsidRDefault="0041690B" w:rsidP="00B210DA">
            <w:pPr>
              <w:tabs>
                <w:tab w:val="center" w:pos="4320"/>
                <w:tab w:val="right" w:pos="8640"/>
              </w:tabs>
              <w:spacing w:before="120"/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</w:pPr>
            <w:r w:rsidRPr="00F66D4F"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  <w:t xml:space="preserve">Telling </w:t>
            </w:r>
          </w:p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</w:rPr>
            </w:pPr>
            <w:r w:rsidRPr="00F66D4F">
              <w:rPr>
                <w:rFonts w:ascii="Baskerville Old Face" w:hAnsi="Baskerville Old Face" w:cs="Baskerville Old Face"/>
              </w:rPr>
              <w:t>(ask and direct)</w:t>
            </w:r>
          </w:p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</w:pPr>
          </w:p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1690B" w:rsidRPr="00F66D4F" w:rsidRDefault="0041690B" w:rsidP="00AD2151">
            <w:pPr>
              <w:tabs>
                <w:tab w:val="center" w:pos="4320"/>
                <w:tab w:val="right" w:pos="8640"/>
              </w:tabs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Baskerville Old Face" w:hAnsi="Baskerville Old Face" w:cs="Baskerville Old Face"/>
              </w:rPr>
              <w:t>1</w:t>
            </w:r>
          </w:p>
        </w:tc>
        <w:tc>
          <w:tcPr>
            <w:tcW w:w="2070" w:type="dxa"/>
            <w:gridSpan w:val="2"/>
          </w:tcPr>
          <w:p w:rsidR="0041690B" w:rsidRPr="00F66D4F" w:rsidRDefault="0041690B" w:rsidP="00AD2151">
            <w:pPr>
              <w:tabs>
                <w:tab w:val="center" w:pos="4320"/>
                <w:tab w:val="right" w:pos="8640"/>
              </w:tabs>
              <w:ind w:firstLine="720"/>
              <w:rPr>
                <w:rFonts w:ascii="Baskerville Old Face" w:hAnsi="Baskerville Old Face" w:cs="Baskerville Old Face"/>
              </w:rPr>
            </w:pPr>
            <w:r>
              <w:rPr>
                <w:rFonts w:ascii="Baskerville Old Face" w:hAnsi="Baskerville Old Face" w:cs="Baskerville Old Face"/>
              </w:rPr>
              <w:t>2</w:t>
            </w:r>
          </w:p>
        </w:tc>
        <w:tc>
          <w:tcPr>
            <w:tcW w:w="2216" w:type="dxa"/>
          </w:tcPr>
          <w:p w:rsidR="0041690B" w:rsidRPr="00F66D4F" w:rsidRDefault="0041690B" w:rsidP="00AD2151">
            <w:pPr>
              <w:tabs>
                <w:tab w:val="center" w:pos="4320"/>
                <w:tab w:val="right" w:pos="8640"/>
              </w:tabs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Baskerville Old Face" w:hAnsi="Baskerville Old Face" w:cs="Baskerville Old Face"/>
              </w:rPr>
              <w:t>3</w:t>
            </w:r>
          </w:p>
        </w:tc>
        <w:tc>
          <w:tcPr>
            <w:tcW w:w="2374" w:type="dxa"/>
          </w:tcPr>
          <w:p w:rsidR="0041690B" w:rsidRPr="00F66D4F" w:rsidRDefault="0041690B" w:rsidP="0041690B">
            <w:pPr>
              <w:tabs>
                <w:tab w:val="center" w:pos="4320"/>
                <w:tab w:val="right" w:pos="8640"/>
              </w:tabs>
              <w:jc w:val="center"/>
              <w:rPr>
                <w:rFonts w:ascii="Baskerville Old Face" w:hAnsi="Baskerville Old Face" w:cs="Baskerville Old Face"/>
                <w:b/>
                <w:bCs/>
              </w:rPr>
            </w:pPr>
            <w:r>
              <w:rPr>
                <w:rFonts w:ascii="Baskerville Old Face" w:hAnsi="Baskerville Old Face" w:cs="Baskerville Old Face"/>
              </w:rPr>
              <w:t>4</w:t>
            </w:r>
          </w:p>
        </w:tc>
      </w:tr>
      <w:tr w:rsidR="0041690B" w:rsidTr="0041690B">
        <w:tblPrEx>
          <w:tblLook w:val="00A0" w:firstRow="1" w:lastRow="0" w:firstColumn="1" w:lastColumn="0" w:noHBand="0" w:noVBand="0"/>
        </w:tblPrEx>
        <w:trPr>
          <w:trHeight w:val="1230"/>
        </w:trPr>
        <w:tc>
          <w:tcPr>
            <w:tcW w:w="879" w:type="dxa"/>
            <w:vMerge/>
            <w:textDirection w:val="tbRl"/>
          </w:tcPr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ind w:left="113" w:right="113"/>
              <w:rPr>
                <w:rFonts w:ascii="Baskerville Old Face" w:hAnsi="Baskerville Old Face" w:cs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1349" w:type="dxa"/>
            <w:vMerge/>
          </w:tcPr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1690B" w:rsidRPr="00F66D4F" w:rsidRDefault="0041690B" w:rsidP="00B210DA">
            <w:pPr>
              <w:tabs>
                <w:tab w:val="center" w:pos="4320"/>
                <w:tab w:val="right" w:pos="8640"/>
              </w:tabs>
              <w:spacing w:before="120"/>
              <w:rPr>
                <w:rFonts w:ascii="Baskerville Old Face" w:hAnsi="Baskerville Old Face" w:cs="Baskerville Old Face"/>
                <w:sz w:val="20"/>
                <w:szCs w:val="20"/>
              </w:rPr>
            </w:pP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Teacher does not teach content or give verbal or written instructions.</w:t>
            </w:r>
          </w:p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sz w:val="36"/>
                <w:szCs w:val="36"/>
              </w:rPr>
            </w:pPr>
          </w:p>
        </w:tc>
        <w:tc>
          <w:tcPr>
            <w:tcW w:w="2070" w:type="dxa"/>
            <w:gridSpan w:val="2"/>
          </w:tcPr>
          <w:p w:rsidR="0041690B" w:rsidRPr="00F66D4F" w:rsidRDefault="0041690B" w:rsidP="00B210DA">
            <w:pPr>
              <w:tabs>
                <w:tab w:val="center" w:pos="4320"/>
                <w:tab w:val="right" w:pos="8640"/>
              </w:tabs>
              <w:spacing w:before="120"/>
              <w:rPr>
                <w:rFonts w:ascii="Baskerville Old Face" w:hAnsi="Baskerville Old Face" w:cs="Baskerville Old Face"/>
                <w:sz w:val="20"/>
                <w:szCs w:val="20"/>
              </w:rPr>
            </w:pP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Teacher distributes a worksheet, writes or posts assignment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>,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 xml:space="preserve"> 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 xml:space="preserve">but provides 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no instruction</w:t>
            </w:r>
          </w:p>
        </w:tc>
        <w:tc>
          <w:tcPr>
            <w:tcW w:w="2216" w:type="dxa"/>
          </w:tcPr>
          <w:p w:rsidR="0041690B" w:rsidRPr="00F66D4F" w:rsidRDefault="0041690B" w:rsidP="00B210DA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Baskerville Old Face" w:hAnsi="Baskerville Old Face" w:cs="Baskerville Old Face"/>
                <w:sz w:val="20"/>
                <w:szCs w:val="20"/>
              </w:rPr>
            </w:pP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Teacher provides direct instruction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>, but some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 xml:space="preserve"> questions are </w:t>
            </w:r>
            <w:proofErr w:type="gramStart"/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assessment  type</w:t>
            </w:r>
            <w:proofErr w:type="gramEnd"/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 xml:space="preserve"> (one student-one re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>sponse) or open type (asks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 xml:space="preserve"> entire class without structured way to respond)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>.</w:t>
            </w:r>
          </w:p>
        </w:tc>
        <w:tc>
          <w:tcPr>
            <w:tcW w:w="2374" w:type="dxa"/>
          </w:tcPr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sz w:val="36"/>
                <w:szCs w:val="36"/>
              </w:rPr>
            </w:pP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Teacher chunks direct instruction incorporating questions that promote all students responding such as partner share, choral response, thumbs up/down, etc.</w:t>
            </w:r>
          </w:p>
        </w:tc>
      </w:tr>
      <w:tr w:rsidR="0041690B" w:rsidTr="0041690B">
        <w:tblPrEx>
          <w:tblLook w:val="00A0" w:firstRow="1" w:lastRow="0" w:firstColumn="1" w:lastColumn="0" w:noHBand="0" w:noVBand="0"/>
        </w:tblPrEx>
        <w:trPr>
          <w:trHeight w:val="197"/>
        </w:trPr>
        <w:tc>
          <w:tcPr>
            <w:tcW w:w="879" w:type="dxa"/>
            <w:vMerge/>
          </w:tcPr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1349" w:type="dxa"/>
            <w:vMerge w:val="restart"/>
          </w:tcPr>
          <w:p w:rsidR="0041690B" w:rsidRPr="00F66D4F" w:rsidRDefault="0041690B" w:rsidP="00B210DA">
            <w:pPr>
              <w:tabs>
                <w:tab w:val="center" w:pos="4320"/>
                <w:tab w:val="right" w:pos="8640"/>
              </w:tabs>
              <w:spacing w:before="120"/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</w:pPr>
            <w:r w:rsidRPr="00F66D4F"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  <w:t>Modeling</w:t>
            </w:r>
          </w:p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</w:pPr>
          </w:p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</w:pPr>
          </w:p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1690B" w:rsidRPr="00F66D4F" w:rsidRDefault="0041690B" w:rsidP="00AD2151">
            <w:pPr>
              <w:tabs>
                <w:tab w:val="center" w:pos="4320"/>
                <w:tab w:val="right" w:pos="8640"/>
              </w:tabs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Baskerville Old Face" w:hAnsi="Baskerville Old Face" w:cs="Baskerville Old Face"/>
              </w:rPr>
              <w:t>1</w:t>
            </w:r>
          </w:p>
        </w:tc>
        <w:tc>
          <w:tcPr>
            <w:tcW w:w="2070" w:type="dxa"/>
            <w:gridSpan w:val="2"/>
          </w:tcPr>
          <w:p w:rsidR="0041690B" w:rsidRPr="00F66D4F" w:rsidRDefault="0041690B" w:rsidP="00AD2151">
            <w:pPr>
              <w:tabs>
                <w:tab w:val="center" w:pos="4320"/>
                <w:tab w:val="right" w:pos="8640"/>
              </w:tabs>
              <w:ind w:firstLine="720"/>
              <w:rPr>
                <w:rFonts w:ascii="Baskerville Old Face" w:hAnsi="Baskerville Old Face" w:cs="Baskerville Old Face"/>
              </w:rPr>
            </w:pPr>
            <w:r>
              <w:rPr>
                <w:rFonts w:ascii="Baskerville Old Face" w:hAnsi="Baskerville Old Face" w:cs="Baskerville Old Face"/>
              </w:rPr>
              <w:t>2</w:t>
            </w:r>
          </w:p>
        </w:tc>
        <w:tc>
          <w:tcPr>
            <w:tcW w:w="2216" w:type="dxa"/>
          </w:tcPr>
          <w:p w:rsidR="0041690B" w:rsidRPr="00F66D4F" w:rsidRDefault="0041690B" w:rsidP="00AD2151">
            <w:pPr>
              <w:tabs>
                <w:tab w:val="center" w:pos="4320"/>
                <w:tab w:val="right" w:pos="8640"/>
              </w:tabs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Baskerville Old Face" w:hAnsi="Baskerville Old Face" w:cs="Baskerville Old Face"/>
              </w:rPr>
              <w:t>3</w:t>
            </w:r>
          </w:p>
        </w:tc>
        <w:tc>
          <w:tcPr>
            <w:tcW w:w="2374" w:type="dxa"/>
          </w:tcPr>
          <w:p w:rsidR="0041690B" w:rsidRPr="00F66D4F" w:rsidRDefault="0041690B" w:rsidP="0041690B">
            <w:pPr>
              <w:tabs>
                <w:tab w:val="center" w:pos="4320"/>
                <w:tab w:val="right" w:pos="8640"/>
              </w:tabs>
              <w:jc w:val="center"/>
              <w:rPr>
                <w:rFonts w:ascii="Baskerville Old Face" w:hAnsi="Baskerville Old Face" w:cs="Baskerville Old Face"/>
                <w:b/>
                <w:bCs/>
              </w:rPr>
            </w:pPr>
            <w:r>
              <w:rPr>
                <w:rFonts w:ascii="Baskerville Old Face" w:hAnsi="Baskerville Old Face" w:cs="Baskerville Old Face"/>
              </w:rPr>
              <w:t>4</w:t>
            </w:r>
          </w:p>
        </w:tc>
      </w:tr>
      <w:tr w:rsidR="0041690B" w:rsidTr="0041690B">
        <w:tblPrEx>
          <w:tblLook w:val="00A0" w:firstRow="1" w:lastRow="0" w:firstColumn="1" w:lastColumn="0" w:noHBand="0" w:noVBand="0"/>
        </w:tblPrEx>
        <w:trPr>
          <w:trHeight w:val="1230"/>
        </w:trPr>
        <w:tc>
          <w:tcPr>
            <w:tcW w:w="879" w:type="dxa"/>
            <w:vMerge/>
          </w:tcPr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1349" w:type="dxa"/>
            <w:vMerge/>
          </w:tcPr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1690B" w:rsidRPr="00F66D4F" w:rsidRDefault="0041690B" w:rsidP="00B210DA">
            <w:pPr>
              <w:tabs>
                <w:tab w:val="center" w:pos="4320"/>
                <w:tab w:val="right" w:pos="8640"/>
              </w:tabs>
              <w:spacing w:before="120"/>
              <w:rPr>
                <w:rFonts w:ascii="Baskerville Old Face" w:hAnsi="Baskerville Old Face" w:cs="Baskerville Old Face"/>
                <w:sz w:val="20"/>
                <w:szCs w:val="20"/>
              </w:rPr>
            </w:pP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 xml:space="preserve">Teacher provides no 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>modeling.</w:t>
            </w:r>
          </w:p>
        </w:tc>
        <w:tc>
          <w:tcPr>
            <w:tcW w:w="2070" w:type="dxa"/>
            <w:gridSpan w:val="2"/>
          </w:tcPr>
          <w:p w:rsidR="0041690B" w:rsidRPr="00F66D4F" w:rsidRDefault="0041690B" w:rsidP="00B210DA">
            <w:pPr>
              <w:tabs>
                <w:tab w:val="center" w:pos="4320"/>
                <w:tab w:val="right" w:pos="8640"/>
              </w:tabs>
              <w:spacing w:before="120"/>
              <w:rPr>
                <w:rFonts w:ascii="Baskerville Old Face" w:hAnsi="Baskerville Old Face" w:cs="Baskerville Old Face"/>
                <w:sz w:val="20"/>
                <w:szCs w:val="20"/>
              </w:rPr>
            </w:pP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Teacher models only what students ask questions about.</w:t>
            </w:r>
          </w:p>
        </w:tc>
        <w:tc>
          <w:tcPr>
            <w:tcW w:w="2216" w:type="dxa"/>
          </w:tcPr>
          <w:p w:rsidR="0041690B" w:rsidRPr="00F66D4F" w:rsidRDefault="0041690B" w:rsidP="00B210DA">
            <w:pPr>
              <w:tabs>
                <w:tab w:val="center" w:pos="4320"/>
                <w:tab w:val="right" w:pos="8640"/>
              </w:tabs>
              <w:spacing w:before="120"/>
              <w:rPr>
                <w:rFonts w:ascii="Baskerville Old Face" w:hAnsi="Baskerville Old Face" w:cs="Baskerville Old Face"/>
                <w:sz w:val="20"/>
                <w:szCs w:val="20"/>
              </w:rPr>
            </w:pP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Teacher models several examples but does not check for understanding.</w:t>
            </w:r>
          </w:p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sz w:val="20"/>
                <w:szCs w:val="20"/>
              </w:rPr>
            </w:pPr>
          </w:p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sz w:val="20"/>
                <w:szCs w:val="20"/>
              </w:rPr>
            </w:pPr>
          </w:p>
        </w:tc>
        <w:tc>
          <w:tcPr>
            <w:tcW w:w="2374" w:type="dxa"/>
          </w:tcPr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sz w:val="36"/>
                <w:szCs w:val="36"/>
              </w:rPr>
            </w:pP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Teacher models content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>,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 xml:space="preserve"> is understandable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>,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 xml:space="preserve"> and incorporates the steps as outline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>d in the telling section.  T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eacher checks for unders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>tanding throughout the modeling.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 xml:space="preserve"> </w:t>
            </w:r>
          </w:p>
        </w:tc>
      </w:tr>
      <w:tr w:rsidR="0041690B" w:rsidTr="0041690B">
        <w:tblPrEx>
          <w:tblLook w:val="00A0" w:firstRow="1" w:lastRow="0" w:firstColumn="1" w:lastColumn="0" w:noHBand="0" w:noVBand="0"/>
        </w:tblPrEx>
        <w:trPr>
          <w:trHeight w:val="287"/>
        </w:trPr>
        <w:tc>
          <w:tcPr>
            <w:tcW w:w="879" w:type="dxa"/>
            <w:vMerge/>
          </w:tcPr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1349" w:type="dxa"/>
            <w:vMerge w:val="restart"/>
          </w:tcPr>
          <w:p w:rsidR="0041690B" w:rsidRPr="00F66D4F" w:rsidRDefault="0041690B" w:rsidP="00B210DA">
            <w:pPr>
              <w:tabs>
                <w:tab w:val="center" w:pos="4320"/>
                <w:tab w:val="right" w:pos="8640"/>
              </w:tabs>
              <w:spacing w:before="120"/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</w:pPr>
            <w:r w:rsidRPr="00F66D4F"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  <w:t>Guided Practice</w:t>
            </w:r>
          </w:p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</w:pPr>
          </w:p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1690B" w:rsidRPr="00F66D4F" w:rsidRDefault="0041690B" w:rsidP="00AD2151">
            <w:pPr>
              <w:tabs>
                <w:tab w:val="center" w:pos="4320"/>
                <w:tab w:val="right" w:pos="8640"/>
              </w:tabs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Baskerville Old Face" w:hAnsi="Baskerville Old Face" w:cs="Baskerville Old Face"/>
              </w:rPr>
              <w:t>1</w:t>
            </w:r>
          </w:p>
        </w:tc>
        <w:tc>
          <w:tcPr>
            <w:tcW w:w="2070" w:type="dxa"/>
            <w:gridSpan w:val="2"/>
            <w:tcBorders>
              <w:bottom w:val="single" w:sz="4" w:space="0" w:color="000000"/>
            </w:tcBorders>
          </w:tcPr>
          <w:p w:rsidR="0041690B" w:rsidRPr="00F66D4F" w:rsidRDefault="0041690B" w:rsidP="00AD2151">
            <w:pPr>
              <w:tabs>
                <w:tab w:val="center" w:pos="4320"/>
                <w:tab w:val="right" w:pos="8640"/>
              </w:tabs>
              <w:ind w:firstLine="720"/>
              <w:rPr>
                <w:rFonts w:ascii="Baskerville Old Face" w:hAnsi="Baskerville Old Face" w:cs="Baskerville Old Face"/>
              </w:rPr>
            </w:pPr>
            <w:r>
              <w:rPr>
                <w:rFonts w:ascii="Baskerville Old Face" w:hAnsi="Baskerville Old Face" w:cs="Baskerville Old Face"/>
              </w:rPr>
              <w:t>2</w:t>
            </w:r>
          </w:p>
        </w:tc>
        <w:tc>
          <w:tcPr>
            <w:tcW w:w="2216" w:type="dxa"/>
          </w:tcPr>
          <w:p w:rsidR="0041690B" w:rsidRPr="00F66D4F" w:rsidRDefault="0041690B" w:rsidP="00AD2151">
            <w:pPr>
              <w:tabs>
                <w:tab w:val="center" w:pos="4320"/>
                <w:tab w:val="right" w:pos="8640"/>
              </w:tabs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Baskerville Old Face" w:hAnsi="Baskerville Old Face" w:cs="Baskerville Old Face"/>
              </w:rPr>
              <w:t>3</w:t>
            </w:r>
          </w:p>
        </w:tc>
        <w:tc>
          <w:tcPr>
            <w:tcW w:w="2374" w:type="dxa"/>
          </w:tcPr>
          <w:p w:rsidR="0041690B" w:rsidRPr="00F66D4F" w:rsidRDefault="0041690B" w:rsidP="0041690B">
            <w:pPr>
              <w:tabs>
                <w:tab w:val="center" w:pos="4320"/>
                <w:tab w:val="right" w:pos="8640"/>
              </w:tabs>
              <w:jc w:val="center"/>
              <w:rPr>
                <w:rFonts w:ascii="Baskerville Old Face" w:hAnsi="Baskerville Old Face" w:cs="Baskerville Old Face"/>
                <w:b/>
                <w:bCs/>
              </w:rPr>
            </w:pPr>
            <w:r>
              <w:rPr>
                <w:rFonts w:ascii="Baskerville Old Face" w:hAnsi="Baskerville Old Face" w:cs="Baskerville Old Face"/>
              </w:rPr>
              <w:t>4</w:t>
            </w:r>
          </w:p>
        </w:tc>
      </w:tr>
      <w:tr w:rsidR="0041690B" w:rsidTr="0041690B">
        <w:tblPrEx>
          <w:tblLook w:val="00A0" w:firstRow="1" w:lastRow="0" w:firstColumn="1" w:lastColumn="0" w:noHBand="0" w:noVBand="0"/>
        </w:tblPrEx>
        <w:trPr>
          <w:trHeight w:val="1745"/>
        </w:trPr>
        <w:tc>
          <w:tcPr>
            <w:tcW w:w="879" w:type="dxa"/>
            <w:vMerge/>
            <w:tcBorders>
              <w:bottom w:val="single" w:sz="4" w:space="0" w:color="000000"/>
            </w:tcBorders>
          </w:tcPr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1349" w:type="dxa"/>
            <w:vMerge/>
            <w:tcBorders>
              <w:bottom w:val="single" w:sz="4" w:space="0" w:color="000000"/>
            </w:tcBorders>
          </w:tcPr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1690B" w:rsidRPr="00F66D4F" w:rsidRDefault="0041690B" w:rsidP="00B210DA">
            <w:pPr>
              <w:tabs>
                <w:tab w:val="center" w:pos="4320"/>
                <w:tab w:val="right" w:pos="8640"/>
              </w:tabs>
              <w:spacing w:before="120"/>
              <w:rPr>
                <w:rFonts w:ascii="Baskerville Old Face" w:hAnsi="Baskerville Old Face" w:cs="Baskerville Old Face"/>
                <w:sz w:val="20"/>
                <w:szCs w:val="20"/>
              </w:rPr>
            </w:pP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Teacher provides no guided practice.</w:t>
            </w:r>
          </w:p>
        </w:tc>
        <w:tc>
          <w:tcPr>
            <w:tcW w:w="2070" w:type="dxa"/>
            <w:gridSpan w:val="2"/>
            <w:tcBorders>
              <w:bottom w:val="single" w:sz="4" w:space="0" w:color="000000"/>
            </w:tcBorders>
          </w:tcPr>
          <w:p w:rsidR="0041690B" w:rsidRPr="00F66D4F" w:rsidRDefault="0041690B" w:rsidP="00B210DA">
            <w:pPr>
              <w:tabs>
                <w:tab w:val="center" w:pos="4320"/>
                <w:tab w:val="right" w:pos="8640"/>
              </w:tabs>
              <w:spacing w:before="120"/>
              <w:rPr>
                <w:rFonts w:ascii="Baskerville Old Face" w:hAnsi="Baskerville Old Face" w:cs="Baskerville Old Face"/>
                <w:sz w:val="20"/>
                <w:szCs w:val="20"/>
              </w:rPr>
            </w:pP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Teacher assigns partners or small groups to do the assignment together.  There is actually no teacher involvement.</w:t>
            </w:r>
          </w:p>
        </w:tc>
        <w:tc>
          <w:tcPr>
            <w:tcW w:w="2216" w:type="dxa"/>
            <w:tcBorders>
              <w:bottom w:val="single" w:sz="4" w:space="0" w:color="000000"/>
            </w:tcBorders>
          </w:tcPr>
          <w:p w:rsidR="0041690B" w:rsidRPr="00F66D4F" w:rsidRDefault="0041690B" w:rsidP="00B210DA">
            <w:pPr>
              <w:tabs>
                <w:tab w:val="center" w:pos="4320"/>
                <w:tab w:val="right" w:pos="8640"/>
              </w:tabs>
              <w:spacing w:before="120"/>
              <w:rPr>
                <w:rFonts w:ascii="Baskerville Old Face" w:hAnsi="Baskerville Old Face" w:cs="Baskerville Old Face"/>
                <w:sz w:val="20"/>
                <w:szCs w:val="20"/>
              </w:rPr>
            </w:pP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Teacher chunks guided practice incorporating student engagement practices such as cooperative learning, partner shares, individ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>ual white board responses, etc.</w:t>
            </w:r>
          </w:p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sz w:val="20"/>
                <w:szCs w:val="20"/>
              </w:rPr>
            </w:pPr>
          </w:p>
        </w:tc>
        <w:tc>
          <w:tcPr>
            <w:tcW w:w="2374" w:type="dxa"/>
            <w:tcBorders>
              <w:bottom w:val="single" w:sz="4" w:space="0" w:color="000000"/>
            </w:tcBorders>
          </w:tcPr>
          <w:p w:rsidR="0041690B" w:rsidRPr="00F66D4F" w:rsidRDefault="0041690B" w:rsidP="00B210DA">
            <w:pPr>
              <w:tabs>
                <w:tab w:val="center" w:pos="4320"/>
                <w:tab w:val="right" w:pos="8640"/>
              </w:tabs>
              <w:spacing w:before="120"/>
              <w:rPr>
                <w:rFonts w:ascii="Baskerville Old Face" w:hAnsi="Baskerville Old Face" w:cs="Baskerville Old Face"/>
                <w:sz w:val="20"/>
                <w:szCs w:val="20"/>
              </w:rPr>
            </w:pP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Teacher chunks guided practice incorporating student engagement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Baskerville Old Face" w:hAnsi="Baskerville Old Face" w:cs="Baskerville Old Face"/>
                <w:sz w:val="20"/>
                <w:szCs w:val="20"/>
              </w:rPr>
              <w:t>eg</w:t>
            </w:r>
            <w:proofErr w:type="spellEnd"/>
            <w:r>
              <w:rPr>
                <w:rFonts w:ascii="Baskerville Old Face" w:hAnsi="Baskerville Old Face" w:cs="Baskerville Old Face"/>
                <w:sz w:val="20"/>
                <w:szCs w:val="20"/>
              </w:rPr>
              <w:t xml:space="preserve">, 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 xml:space="preserve">cooperative learning, partner shares, 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 xml:space="preserve">white board responses), </w:t>
            </w:r>
          </w:p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sz w:val="36"/>
                <w:szCs w:val="36"/>
              </w:rPr>
            </w:pPr>
            <w:proofErr w:type="gramStart"/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checks</w:t>
            </w:r>
            <w:proofErr w:type="gramEnd"/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 xml:space="preserve"> for understanding before moving to independent practice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>, and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 xml:space="preserve"> offers extra assistanc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>e.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 xml:space="preserve"> </w:t>
            </w:r>
          </w:p>
        </w:tc>
      </w:tr>
      <w:tr w:rsidR="008B0FB7" w:rsidRPr="00606BA3" w:rsidTr="0041690B">
        <w:tblPrEx>
          <w:tblLook w:val="00A0" w:firstRow="1" w:lastRow="0" w:firstColumn="1" w:lastColumn="0" w:noHBand="0" w:noVBand="0"/>
        </w:tblPrEx>
        <w:tc>
          <w:tcPr>
            <w:tcW w:w="11014" w:type="dxa"/>
            <w:gridSpan w:val="7"/>
            <w:shd w:val="pct20" w:color="auto" w:fill="auto"/>
          </w:tcPr>
          <w:p w:rsidR="008B0FB7" w:rsidRPr="00F66D4F" w:rsidRDefault="008B0FB7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sz w:val="16"/>
                <w:szCs w:val="16"/>
              </w:rPr>
            </w:pPr>
          </w:p>
        </w:tc>
      </w:tr>
      <w:tr w:rsidR="0041690B" w:rsidTr="0041690B">
        <w:tblPrEx>
          <w:tblLook w:val="00A0" w:firstRow="1" w:lastRow="0" w:firstColumn="1" w:lastColumn="0" w:noHBand="0" w:noVBand="0"/>
        </w:tblPrEx>
        <w:trPr>
          <w:trHeight w:val="278"/>
        </w:trPr>
        <w:tc>
          <w:tcPr>
            <w:tcW w:w="2228" w:type="dxa"/>
            <w:gridSpan w:val="2"/>
            <w:vMerge w:val="restart"/>
          </w:tcPr>
          <w:p w:rsidR="0041690B" w:rsidRPr="00F66D4F" w:rsidRDefault="0041690B" w:rsidP="00625EF0">
            <w:pPr>
              <w:tabs>
                <w:tab w:val="center" w:pos="4320"/>
                <w:tab w:val="right" w:pos="8640"/>
              </w:tabs>
              <w:spacing w:before="120"/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</w:pPr>
            <w:r w:rsidRPr="00F66D4F"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  <w:t>Independent Practice</w:t>
            </w:r>
          </w:p>
        </w:tc>
        <w:tc>
          <w:tcPr>
            <w:tcW w:w="2126" w:type="dxa"/>
          </w:tcPr>
          <w:p w:rsidR="0041690B" w:rsidRPr="00F66D4F" w:rsidRDefault="0041690B" w:rsidP="00AD2151">
            <w:pPr>
              <w:tabs>
                <w:tab w:val="center" w:pos="4320"/>
                <w:tab w:val="right" w:pos="8640"/>
              </w:tabs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Baskerville Old Face" w:hAnsi="Baskerville Old Face" w:cs="Baskerville Old Face"/>
              </w:rPr>
              <w:t>1</w:t>
            </w:r>
          </w:p>
        </w:tc>
        <w:tc>
          <w:tcPr>
            <w:tcW w:w="1967" w:type="dxa"/>
          </w:tcPr>
          <w:p w:rsidR="0041690B" w:rsidRPr="00F66D4F" w:rsidRDefault="0041690B" w:rsidP="00AD2151">
            <w:pPr>
              <w:tabs>
                <w:tab w:val="center" w:pos="4320"/>
                <w:tab w:val="right" w:pos="8640"/>
              </w:tabs>
              <w:ind w:firstLine="720"/>
              <w:rPr>
                <w:rFonts w:ascii="Baskerville Old Face" w:hAnsi="Baskerville Old Face" w:cs="Baskerville Old Face"/>
              </w:rPr>
            </w:pPr>
            <w:r>
              <w:rPr>
                <w:rFonts w:ascii="Baskerville Old Face" w:hAnsi="Baskerville Old Face" w:cs="Baskerville Old Face"/>
              </w:rPr>
              <w:t>2</w:t>
            </w:r>
          </w:p>
        </w:tc>
        <w:tc>
          <w:tcPr>
            <w:tcW w:w="2319" w:type="dxa"/>
            <w:gridSpan w:val="2"/>
          </w:tcPr>
          <w:p w:rsidR="0041690B" w:rsidRPr="00F66D4F" w:rsidRDefault="0041690B" w:rsidP="00AD2151">
            <w:pPr>
              <w:tabs>
                <w:tab w:val="center" w:pos="4320"/>
                <w:tab w:val="right" w:pos="8640"/>
              </w:tabs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Baskerville Old Face" w:hAnsi="Baskerville Old Face" w:cs="Baskerville Old Face"/>
              </w:rPr>
              <w:t>3</w:t>
            </w:r>
          </w:p>
        </w:tc>
        <w:tc>
          <w:tcPr>
            <w:tcW w:w="2374" w:type="dxa"/>
          </w:tcPr>
          <w:p w:rsidR="0041690B" w:rsidRPr="00F66D4F" w:rsidRDefault="0041690B" w:rsidP="0041690B">
            <w:pPr>
              <w:tabs>
                <w:tab w:val="center" w:pos="4320"/>
                <w:tab w:val="right" w:pos="8640"/>
              </w:tabs>
              <w:jc w:val="center"/>
              <w:rPr>
                <w:rFonts w:ascii="Baskerville Old Face" w:hAnsi="Baskerville Old Face" w:cs="Baskerville Old Face"/>
                <w:b/>
                <w:bCs/>
              </w:rPr>
            </w:pPr>
            <w:r>
              <w:rPr>
                <w:rFonts w:ascii="Baskerville Old Face" w:hAnsi="Baskerville Old Face" w:cs="Baskerville Old Face"/>
              </w:rPr>
              <w:t>4</w:t>
            </w:r>
          </w:p>
        </w:tc>
      </w:tr>
      <w:tr w:rsidR="0041690B" w:rsidTr="0041690B">
        <w:tblPrEx>
          <w:tblLook w:val="00A0" w:firstRow="1" w:lastRow="0" w:firstColumn="1" w:lastColumn="0" w:noHBand="0" w:noVBand="0"/>
        </w:tblPrEx>
        <w:trPr>
          <w:trHeight w:val="825"/>
        </w:trPr>
        <w:tc>
          <w:tcPr>
            <w:tcW w:w="2228" w:type="dxa"/>
            <w:gridSpan w:val="2"/>
            <w:vMerge/>
          </w:tcPr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1690B" w:rsidRPr="00F66D4F" w:rsidRDefault="0041690B" w:rsidP="00B210DA">
            <w:pPr>
              <w:tabs>
                <w:tab w:val="center" w:pos="4320"/>
                <w:tab w:val="right" w:pos="8640"/>
              </w:tabs>
              <w:spacing w:before="120"/>
              <w:rPr>
                <w:rFonts w:ascii="Baskerville Old Face" w:hAnsi="Baskerville Old Face" w:cs="Baskerville Old Face"/>
                <w:sz w:val="20"/>
                <w:szCs w:val="20"/>
              </w:rPr>
            </w:pP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 xml:space="preserve">Teacher provides 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 xml:space="preserve">only 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independent practice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 xml:space="preserve"> but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 xml:space="preserve"> no telling, modeling or guided practice.  </w:t>
            </w:r>
          </w:p>
        </w:tc>
        <w:tc>
          <w:tcPr>
            <w:tcW w:w="1967" w:type="dxa"/>
          </w:tcPr>
          <w:p w:rsidR="0041690B" w:rsidRPr="00F66D4F" w:rsidRDefault="0041690B" w:rsidP="00B210DA">
            <w:pPr>
              <w:tabs>
                <w:tab w:val="center" w:pos="4320"/>
                <w:tab w:val="right" w:pos="8640"/>
              </w:tabs>
              <w:spacing w:before="120"/>
              <w:rPr>
                <w:rFonts w:ascii="Baskerville Old Face" w:hAnsi="Baskerville Old Face" w:cs="Baskerville Old Face"/>
                <w:sz w:val="20"/>
                <w:szCs w:val="20"/>
              </w:rPr>
            </w:pP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 xml:space="preserve">Teacher assigns 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>independent practice that loosel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y correlates to the direct instruction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 xml:space="preserve"> but offers no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 xml:space="preserve"> guided practice.</w:t>
            </w:r>
          </w:p>
        </w:tc>
        <w:tc>
          <w:tcPr>
            <w:tcW w:w="2319" w:type="dxa"/>
            <w:gridSpan w:val="2"/>
          </w:tcPr>
          <w:p w:rsidR="0041690B" w:rsidRPr="00F66D4F" w:rsidRDefault="0041690B" w:rsidP="00B210DA">
            <w:pPr>
              <w:tabs>
                <w:tab w:val="center" w:pos="4320"/>
                <w:tab w:val="right" w:pos="8640"/>
              </w:tabs>
              <w:spacing w:before="120"/>
              <w:rPr>
                <w:rFonts w:ascii="Baskerville Old Face" w:hAnsi="Baskerville Old Face" w:cs="Baskerville Old Face"/>
                <w:sz w:val="20"/>
                <w:szCs w:val="20"/>
              </w:rPr>
            </w:pP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 xml:space="preserve">Teacher provides </w:t>
            </w:r>
            <w:proofErr w:type="spellStart"/>
            <w:r>
              <w:rPr>
                <w:rFonts w:ascii="Baskerville Old Face" w:hAnsi="Baskerville Old Face" w:cs="Baskerville Old Face"/>
                <w:sz w:val="20"/>
                <w:szCs w:val="20"/>
              </w:rPr>
              <w:t>inde</w:t>
            </w:r>
            <w:proofErr w:type="spellEnd"/>
            <w:r>
              <w:rPr>
                <w:rFonts w:ascii="Baskerville Old Face" w:hAnsi="Baskerville Old Face" w:cs="Baskerville Old Face"/>
                <w:sz w:val="20"/>
                <w:szCs w:val="20"/>
              </w:rPr>
              <w:t>-p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endent practice directly correlated to skills learned during telling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 xml:space="preserve"> &amp; 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modeling and prac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>ticed during guided practice.</w:t>
            </w:r>
          </w:p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sz w:val="20"/>
                <w:szCs w:val="20"/>
              </w:rPr>
            </w:pPr>
          </w:p>
        </w:tc>
        <w:tc>
          <w:tcPr>
            <w:tcW w:w="2374" w:type="dxa"/>
          </w:tcPr>
          <w:p w:rsidR="0041690B" w:rsidRPr="00F66D4F" w:rsidRDefault="0041690B" w:rsidP="005B0B0A">
            <w:pPr>
              <w:tabs>
                <w:tab w:val="center" w:pos="4320"/>
                <w:tab w:val="right" w:pos="8640"/>
              </w:tabs>
              <w:rPr>
                <w:rFonts w:ascii="Baskerville Old Face" w:hAnsi="Baskerville Old Face" w:cs="Baskerville Old Face"/>
                <w:sz w:val="36"/>
                <w:szCs w:val="36"/>
              </w:rPr>
            </w:pP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 xml:space="preserve">Teacher provides </w:t>
            </w:r>
            <w:proofErr w:type="spellStart"/>
            <w:r>
              <w:rPr>
                <w:rFonts w:ascii="Baskerville Old Face" w:hAnsi="Baskerville Old Face" w:cs="Baskerville Old Face"/>
                <w:sz w:val="20"/>
                <w:szCs w:val="20"/>
              </w:rPr>
              <w:t>inde</w:t>
            </w:r>
            <w:proofErr w:type="spellEnd"/>
            <w:r>
              <w:rPr>
                <w:rFonts w:ascii="Baskerville Old Face" w:hAnsi="Baskerville Old Face" w:cs="Baskerville Old Face"/>
                <w:sz w:val="20"/>
                <w:szCs w:val="20"/>
              </w:rPr>
              <w:t xml:space="preserve">-pendent practice 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directly correlates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 xml:space="preserve"> to skills learned during 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telling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 xml:space="preserve">, 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>modeling and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 xml:space="preserve"> guided practice and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 xml:space="preserve"> uses proximity 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>regularly to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 xml:space="preserve"> </w:t>
            </w:r>
            <w:r>
              <w:rPr>
                <w:rFonts w:ascii="Baskerville Old Face" w:hAnsi="Baskerville Old Face" w:cs="Baskerville Old Face"/>
                <w:sz w:val="20"/>
                <w:szCs w:val="20"/>
              </w:rPr>
              <w:t>check</w:t>
            </w:r>
            <w:r w:rsidRPr="00F66D4F">
              <w:rPr>
                <w:rFonts w:ascii="Baskerville Old Face" w:hAnsi="Baskerville Old Face" w:cs="Baskerville Old Face"/>
                <w:sz w:val="20"/>
                <w:szCs w:val="20"/>
              </w:rPr>
              <w:t xml:space="preserve"> for understanding.</w:t>
            </w:r>
          </w:p>
        </w:tc>
      </w:tr>
    </w:tbl>
    <w:p w:rsidR="008B0FB7" w:rsidRDefault="008B0FB7" w:rsidP="00EA3D43"/>
    <w:sectPr w:rsidR="008B0FB7" w:rsidSect="002F31B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E43" w:rsidRDefault="009F0E43" w:rsidP="002F31B1">
      <w:r>
        <w:separator/>
      </w:r>
    </w:p>
  </w:endnote>
  <w:endnote w:type="continuationSeparator" w:id="0">
    <w:p w:rsidR="009F0E43" w:rsidRDefault="009F0E43" w:rsidP="002F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FB7" w:rsidRPr="002F31B1" w:rsidRDefault="008B0FB7" w:rsidP="002F31B1">
    <w:pPr>
      <w:pStyle w:val="Footer"/>
      <w:rPr>
        <w:sz w:val="20"/>
        <w:szCs w:val="20"/>
      </w:rPr>
    </w:pPr>
    <w:r w:rsidRPr="002F31B1">
      <w:rPr>
        <w:sz w:val="20"/>
        <w:szCs w:val="20"/>
      </w:rPr>
      <w:t xml:space="preserve">© </w:t>
    </w:r>
    <w:proofErr w:type="gramStart"/>
    <w:r w:rsidRPr="002F31B1">
      <w:rPr>
        <w:sz w:val="20"/>
        <w:szCs w:val="20"/>
      </w:rPr>
      <w:t>2008</w:t>
    </w:r>
    <w:r>
      <w:rPr>
        <w:sz w:val="20"/>
        <w:szCs w:val="20"/>
      </w:rPr>
      <w:t>,</w:t>
    </w:r>
    <w:r w:rsidRPr="002F31B1">
      <w:rPr>
        <w:sz w:val="20"/>
        <w:szCs w:val="20"/>
      </w:rPr>
      <w:t xml:space="preserve">2010 </w:t>
    </w:r>
    <w:r>
      <w:rPr>
        <w:sz w:val="20"/>
        <w:szCs w:val="20"/>
      </w:rPr>
      <w:t xml:space="preserve"> B</w:t>
    </w:r>
    <w:r w:rsidRPr="002F31B1">
      <w:rPr>
        <w:sz w:val="20"/>
        <w:szCs w:val="20"/>
      </w:rPr>
      <w:t>rinkman</w:t>
    </w:r>
    <w:proofErr w:type="gramEnd"/>
    <w:r w:rsidRPr="002F31B1">
      <w:rPr>
        <w:sz w:val="20"/>
        <w:szCs w:val="20"/>
      </w:rPr>
      <w:t>—</w:t>
    </w:r>
    <w:proofErr w:type="spellStart"/>
    <w:r w:rsidRPr="002F31B1">
      <w:rPr>
        <w:sz w:val="20"/>
        <w:szCs w:val="20"/>
      </w:rPr>
      <w:t>Forlini</w:t>
    </w:r>
    <w:proofErr w:type="spellEnd"/>
    <w:r w:rsidRPr="002F31B1">
      <w:rPr>
        <w:sz w:val="20"/>
        <w:szCs w:val="20"/>
      </w:rPr>
      <w:t>—Williams, LLC.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E43" w:rsidRDefault="009F0E43" w:rsidP="002F31B1">
      <w:r>
        <w:separator/>
      </w:r>
    </w:p>
  </w:footnote>
  <w:footnote w:type="continuationSeparator" w:id="0">
    <w:p w:rsidR="009F0E43" w:rsidRDefault="009F0E43" w:rsidP="002F3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B1"/>
    <w:rsid w:val="000C13E7"/>
    <w:rsid w:val="000E26C4"/>
    <w:rsid w:val="00162D80"/>
    <w:rsid w:val="0021741E"/>
    <w:rsid w:val="002F31B1"/>
    <w:rsid w:val="00342A22"/>
    <w:rsid w:val="003A432D"/>
    <w:rsid w:val="0041690B"/>
    <w:rsid w:val="00457E1A"/>
    <w:rsid w:val="00563363"/>
    <w:rsid w:val="005B0B0A"/>
    <w:rsid w:val="00606BA3"/>
    <w:rsid w:val="00625EF0"/>
    <w:rsid w:val="006D0088"/>
    <w:rsid w:val="00745E3A"/>
    <w:rsid w:val="008909AA"/>
    <w:rsid w:val="008B0FB7"/>
    <w:rsid w:val="009008F1"/>
    <w:rsid w:val="009F0E43"/>
    <w:rsid w:val="00B210DA"/>
    <w:rsid w:val="00B64C4C"/>
    <w:rsid w:val="00B667EE"/>
    <w:rsid w:val="00B86901"/>
    <w:rsid w:val="00CB765B"/>
    <w:rsid w:val="00E948AC"/>
    <w:rsid w:val="00EA3D43"/>
    <w:rsid w:val="00F66D4F"/>
    <w:rsid w:val="00F8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1B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F31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31B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31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31B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F3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1B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F31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31B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31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31B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F3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2348</Characters>
  <Application>Microsoft Macintosh Word</Application>
  <DocSecurity>4</DocSecurity>
  <Lines>19</Lines>
  <Paragraphs>5</Paragraphs>
  <ScaleCrop>false</ScaleCrop>
  <Company>Granite Schools District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Hemmert, Sandra</cp:lastModifiedBy>
  <cp:revision>2</cp:revision>
  <dcterms:created xsi:type="dcterms:W3CDTF">2014-08-11T15:23:00Z</dcterms:created>
  <dcterms:modified xsi:type="dcterms:W3CDTF">2014-08-11T15:23:00Z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-1370255353</vt:i4>
  </property>
  <property fmtid="{D5CDD505-2E9C-101B-9397-08002B2CF9AE}" pid="3" name="_AuthorEmail">
    <vt:lpwstr>abrinkman@graniteschools.org</vt:lpwstr>
  </property>
  <property fmtid="{D5CDD505-2E9C-101B-9397-08002B2CF9AE}" pid="4" name="_AuthorEmailDisplayName">
    <vt:lpwstr>Brinkman, Annette V</vt:lpwstr>
  </property>
  <property fmtid="{D5CDD505-2E9C-101B-9397-08002B2CF9AE}" pid="5" name="_ReviewingToolsShownOnce">
    <vt:lpwstr/>
  </property>
</Properties>
</file>