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6840"/>
        <w:gridCol w:w="360"/>
        <w:gridCol w:w="4320"/>
      </w:tblGrid>
      <w:tr w:rsidR="00C22E82" w14:paraId="5DBB83FD" w14:textId="77777777" w:rsidTr="002E4BE6">
        <w:trPr>
          <w:trHeight w:val="12815"/>
        </w:trPr>
        <w:tc>
          <w:tcPr>
            <w:tcW w:w="6840" w:type="dxa"/>
          </w:tcPr>
          <w:p w14:paraId="19FBE246" w14:textId="77777777" w:rsidR="00E80A0E" w:rsidRPr="00226B8A" w:rsidRDefault="00E80A0E" w:rsidP="002E4BE6">
            <w:pPr>
              <w:ind w:right="795"/>
              <w:rPr>
                <w:rFonts w:ascii="Cambria" w:hAnsi="Cambria"/>
                <w:i/>
                <w:color w:val="2E74B5" w:themeColor="accent1" w:themeShade="BF"/>
              </w:rPr>
            </w:pPr>
            <w:bookmarkStart w:id="0" w:name="_GoBack"/>
            <w:bookmarkEnd w:id="0"/>
            <w:r w:rsidRPr="00226B8A">
              <w:rPr>
                <w:i/>
                <w:sz w:val="20"/>
              </w:rPr>
              <w:t xml:space="preserve">The teacher communicates high expectations for learning by developing, aligning, and communicating clear daily learning targets (objectives) and/or longer-term learning goals (grade-level standards) with proficiency scales for the goals. </w:t>
            </w:r>
            <w:r w:rsidRPr="00226B8A">
              <w:rPr>
                <w:sz w:val="20"/>
              </w:rPr>
              <w:t>Additionally, the teacher monitors students’ understanding of the learning target/goal and the levels of performance.</w:t>
            </w:r>
          </w:p>
          <w:p w14:paraId="6F244F19" w14:textId="77777777" w:rsidR="00226B8A" w:rsidRDefault="00226B8A" w:rsidP="00226B8A">
            <w:pPr>
              <w:rPr>
                <w:rFonts w:ascii="Cambria" w:hAnsi="Cambria"/>
                <w:i/>
                <w:color w:val="2E74B5" w:themeColor="accent1" w:themeShade="BF"/>
              </w:rPr>
            </w:pPr>
            <w:r w:rsidRPr="007D3438">
              <w:rPr>
                <w:rFonts w:ascii="Cambria" w:hAnsi="Cambria"/>
                <w:i/>
                <w:color w:val="2E74B5" w:themeColor="accent1" w:themeShade="BF"/>
              </w:rPr>
              <w:t xml:space="preserve">Which </w:t>
            </w:r>
            <w:r w:rsidRPr="007D3438">
              <w:rPr>
                <w:rFonts w:ascii="Cambria" w:hAnsi="Cambria"/>
                <w:i/>
                <w:color w:val="2E74B5" w:themeColor="accent1" w:themeShade="BF"/>
                <w:u w:val="single"/>
              </w:rPr>
              <w:t xml:space="preserve">instructional </w:t>
            </w:r>
            <w:r>
              <w:rPr>
                <w:rFonts w:ascii="Cambria" w:hAnsi="Cambria"/>
                <w:i/>
                <w:color w:val="2E74B5" w:themeColor="accent1" w:themeShade="BF"/>
                <w:u w:val="single"/>
              </w:rPr>
              <w:t>performances</w:t>
            </w:r>
            <w:r w:rsidRPr="007D3438">
              <w:rPr>
                <w:rFonts w:ascii="Cambria" w:hAnsi="Cambria"/>
                <w:i/>
                <w:color w:val="2E74B5" w:themeColor="accent1" w:themeShade="BF"/>
              </w:rPr>
              <w:t xml:space="preserve"> are evident?</w:t>
            </w:r>
          </w:p>
          <w:p w14:paraId="5EFB70B6" w14:textId="77777777" w:rsidR="00C03689" w:rsidRPr="00C03689" w:rsidRDefault="00C03689" w:rsidP="00226B8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Standard Alignment</w:t>
            </w:r>
          </w:p>
          <w:p w14:paraId="6F1FCF0E" w14:textId="30778E9F" w:rsidR="00C22E82" w:rsidRDefault="006741BF">
            <w:pPr>
              <w:rPr>
                <w:b/>
                <w:i/>
              </w:rPr>
            </w:pPr>
            <w:r w:rsidRPr="00106828">
              <w:rPr>
                <w:b/>
                <w:i/>
              </w:rPr>
              <w:t>The educator uses appropriate curriculum materials in planning for instruction.</w:t>
            </w:r>
            <w:r>
              <w:rPr>
                <w:b/>
                <w:i/>
              </w:rPr>
              <w:t xml:space="preserve"> (II. A.)</w:t>
            </w:r>
          </w:p>
          <w:p w14:paraId="32573D3B" w14:textId="5D70F38B" w:rsidR="00466847" w:rsidRPr="00442AC8" w:rsidRDefault="00136EE7" w:rsidP="001B6A13">
            <w:pPr>
              <w:pStyle w:val="BodyText"/>
              <w:numPr>
                <w:ilvl w:val="0"/>
                <w:numId w:val="5"/>
              </w:numPr>
              <w:ind w:right="157"/>
              <w:rPr>
                <w:rFonts w:ascii="Cambria" w:hAnsi="Cambria"/>
              </w:rPr>
            </w:pPr>
            <w:r w:rsidRPr="00442AC8">
              <w:rPr>
                <w:rFonts w:ascii="Cambria" w:hAnsi="Cambria"/>
              </w:rPr>
              <w:t xml:space="preserve"> </w:t>
            </w:r>
            <w:r w:rsidR="00466847" w:rsidRPr="00442AC8">
              <w:rPr>
                <w:rFonts w:ascii="Cambria" w:hAnsi="Cambria"/>
              </w:rPr>
              <w:t>“Unpacking” standards and turning them into clear and measurable learning goals and targets</w:t>
            </w:r>
            <w:r w:rsidR="00052E3C">
              <w:rPr>
                <w:rFonts w:ascii="Cambria" w:hAnsi="Cambria"/>
              </w:rPr>
              <w:t>.  Is familiar with curriculum.</w:t>
            </w:r>
          </w:p>
          <w:p w14:paraId="57D4BEB3" w14:textId="603139AC" w:rsidR="00795743" w:rsidRDefault="00442AC8" w:rsidP="001B6A13">
            <w:pPr>
              <w:pStyle w:val="BodyText"/>
              <w:numPr>
                <w:ilvl w:val="0"/>
                <w:numId w:val="5"/>
              </w:numPr>
              <w:ind w:right="76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Uses district curriculum maps</w:t>
            </w:r>
            <w:r w:rsidR="00333AA3">
              <w:rPr>
                <w:rFonts w:ascii="Cambria" w:hAnsi="Cambria"/>
              </w:rPr>
              <w:t>, pacing guides,</w:t>
            </w:r>
            <w:r w:rsidR="00CD3299">
              <w:rPr>
                <w:rFonts w:ascii="Cambria" w:hAnsi="Cambria"/>
              </w:rPr>
              <w:t xml:space="preserve"> and standards</w:t>
            </w:r>
            <w:r>
              <w:rPr>
                <w:rFonts w:ascii="Cambria" w:hAnsi="Cambria"/>
              </w:rPr>
              <w:t xml:space="preserve"> to plan instruction</w:t>
            </w:r>
          </w:p>
          <w:p w14:paraId="5B7E656E" w14:textId="39C08503" w:rsidR="00421ED5" w:rsidRDefault="00421ED5" w:rsidP="001B6A13">
            <w:pPr>
              <w:pStyle w:val="BodyText"/>
              <w:numPr>
                <w:ilvl w:val="0"/>
                <w:numId w:val="5"/>
              </w:numPr>
              <w:ind w:right="76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Posing essential questions to guide learning and promote deep thinking</w:t>
            </w:r>
          </w:p>
          <w:p w14:paraId="17A4B0B2" w14:textId="0CE32A62" w:rsidR="00CD3299" w:rsidRPr="00226B8A" w:rsidRDefault="00226B8A" w:rsidP="001B6A13">
            <w:pPr>
              <w:pStyle w:val="ListParagraph"/>
              <w:numPr>
                <w:ilvl w:val="0"/>
                <w:numId w:val="5"/>
              </w:numPr>
              <w:ind w:right="764"/>
              <w:rPr>
                <w:rFonts w:ascii="Cambria" w:hAnsi="Cambria"/>
                <w:sz w:val="20"/>
                <w:szCs w:val="20"/>
              </w:rPr>
            </w:pPr>
            <w:r w:rsidRPr="00226B8A">
              <w:rPr>
                <w:sz w:val="20"/>
                <w:szCs w:val="20"/>
              </w:rPr>
              <w:t xml:space="preserve">Creates a planning calendar to organize </w:t>
            </w:r>
            <w:r w:rsidR="00CD3299" w:rsidRPr="00226B8A">
              <w:rPr>
                <w:sz w:val="20"/>
                <w:szCs w:val="20"/>
              </w:rPr>
              <w:t xml:space="preserve">Learning goals, objectives and proficiency </w:t>
            </w:r>
            <w:r w:rsidR="00FB5204" w:rsidRPr="00226B8A">
              <w:rPr>
                <w:sz w:val="20"/>
                <w:szCs w:val="20"/>
              </w:rPr>
              <w:t xml:space="preserve">scales </w:t>
            </w:r>
            <w:r w:rsidR="00FB5204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ensure required topics are prioritized to fit into the quarter</w:t>
            </w:r>
          </w:p>
          <w:p w14:paraId="241B6413" w14:textId="77777777" w:rsidR="00442AC8" w:rsidRPr="00442AC8" w:rsidRDefault="00795743" w:rsidP="001B6A13">
            <w:pPr>
              <w:pStyle w:val="ListParagraph"/>
              <w:numPr>
                <w:ilvl w:val="0"/>
                <w:numId w:val="5"/>
              </w:numPr>
              <w:tabs>
                <w:tab w:val="left" w:pos="280"/>
              </w:tabs>
              <w:autoSpaceDE w:val="0"/>
              <w:autoSpaceDN w:val="0"/>
              <w:adjustRightInd w:val="0"/>
              <w:spacing w:before="112"/>
              <w:ind w:right="321"/>
              <w:rPr>
                <w:sz w:val="20"/>
              </w:rPr>
            </w:pPr>
            <w:r w:rsidRPr="00442AC8">
              <w:rPr>
                <w:rFonts w:cs="HelveticaNeue"/>
              </w:rPr>
              <w:t>The teacher organizes content in such a way that each new piece of information clearly builds on the previous piece, and students move from understanding to applying the content through authentic tasks</w:t>
            </w:r>
          </w:p>
          <w:p w14:paraId="49DAE459" w14:textId="1BD7B9F5" w:rsidR="00E80A0E" w:rsidRPr="00442AC8" w:rsidRDefault="00E80A0E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5"/>
              <w:ind w:right="652"/>
              <w:rPr>
                <w:b/>
              </w:rPr>
            </w:pPr>
            <w:r w:rsidRPr="00442AC8">
              <w:rPr>
                <w:sz w:val="20"/>
              </w:rPr>
              <w:t>Ensures that the learning target/goal is a clear statement of knowledge or skill as opposed to an activity or</w:t>
            </w:r>
            <w:r w:rsidRPr="00442AC8">
              <w:rPr>
                <w:spacing w:val="28"/>
                <w:sz w:val="20"/>
              </w:rPr>
              <w:t xml:space="preserve"> </w:t>
            </w:r>
            <w:r w:rsidRPr="00442AC8">
              <w:rPr>
                <w:sz w:val="20"/>
              </w:rPr>
              <w:t>assignment</w:t>
            </w:r>
            <w:r w:rsidR="00C03689">
              <w:rPr>
                <w:sz w:val="20"/>
              </w:rPr>
              <w:t xml:space="preserve"> and is posted in room</w:t>
            </w:r>
          </w:p>
          <w:p w14:paraId="6D77140E" w14:textId="25453940" w:rsidR="00E80A0E" w:rsidRPr="00F15C01" w:rsidRDefault="00E80A0E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4"/>
              <w:ind w:right="180"/>
              <w:rPr>
                <w:b/>
              </w:rPr>
            </w:pPr>
            <w:r w:rsidRPr="00442AC8">
              <w:rPr>
                <w:sz w:val="20"/>
              </w:rPr>
              <w:t>Makes reference to the learning target/</w:t>
            </w:r>
            <w:r w:rsidR="00FB5204" w:rsidRPr="00442AC8">
              <w:rPr>
                <w:sz w:val="20"/>
              </w:rPr>
              <w:t xml:space="preserve">goal </w:t>
            </w:r>
            <w:r w:rsidR="00FB5204">
              <w:rPr>
                <w:sz w:val="20"/>
              </w:rPr>
              <w:t>and</w:t>
            </w:r>
            <w:r w:rsidR="00C03689">
              <w:rPr>
                <w:sz w:val="20"/>
              </w:rPr>
              <w:t xml:space="preserve"> proficiency scale </w:t>
            </w:r>
            <w:r w:rsidRPr="00442AC8">
              <w:rPr>
                <w:sz w:val="20"/>
              </w:rPr>
              <w:t>throughout the</w:t>
            </w:r>
            <w:r w:rsidRPr="00442AC8">
              <w:rPr>
                <w:spacing w:val="2"/>
                <w:sz w:val="20"/>
              </w:rPr>
              <w:t xml:space="preserve"> </w:t>
            </w:r>
            <w:r w:rsidRPr="00442AC8">
              <w:rPr>
                <w:sz w:val="20"/>
              </w:rPr>
              <w:t>lesson</w:t>
            </w:r>
            <w:r w:rsidR="002E4BE6">
              <w:rPr>
                <w:sz w:val="20"/>
              </w:rPr>
              <w:t xml:space="preserve"> and has it posted</w:t>
            </w:r>
          </w:p>
          <w:p w14:paraId="0C49423E" w14:textId="77777777" w:rsidR="00F15C01" w:rsidRPr="00C03689" w:rsidRDefault="00F15C01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5"/>
              <w:ind w:right="386"/>
              <w:rPr>
                <w:b/>
              </w:rPr>
            </w:pPr>
            <w:r w:rsidRPr="00442AC8">
              <w:rPr>
                <w:sz w:val="20"/>
              </w:rPr>
              <w:t>Has a scale or rubric that relates to the learning goal posted so that all students can see</w:t>
            </w:r>
            <w:r w:rsidRPr="00442AC8">
              <w:rPr>
                <w:spacing w:val="53"/>
                <w:sz w:val="20"/>
              </w:rPr>
              <w:t xml:space="preserve"> </w:t>
            </w:r>
            <w:r w:rsidRPr="00442AC8">
              <w:rPr>
                <w:sz w:val="20"/>
              </w:rPr>
              <w:t>it</w:t>
            </w:r>
          </w:p>
          <w:p w14:paraId="717F0063" w14:textId="77777777" w:rsidR="00F15C01" w:rsidRDefault="00F15C01" w:rsidP="001B6A13">
            <w:pPr>
              <w:pStyle w:val="BodyText"/>
              <w:numPr>
                <w:ilvl w:val="0"/>
                <w:numId w:val="5"/>
              </w:numPr>
              <w:ind w:right="2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Helps</w:t>
            </w:r>
            <w:r w:rsidRPr="00442AC8">
              <w:rPr>
                <w:rFonts w:ascii="Cambria" w:hAnsi="Cambria"/>
              </w:rPr>
              <w:t xml:space="preserve"> students develop insights into the products they’ll be creating, performances they’ll be delivering, and/or tasks they’ll be completing to demonstrate what they’ve learned (e.g., providing models of high-quality work, rubrics, checklists, etc.)</w:t>
            </w:r>
          </w:p>
          <w:p w14:paraId="303EDB30" w14:textId="0E94DCDA" w:rsidR="00C03689" w:rsidRPr="00C03689" w:rsidRDefault="00E80A0E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5"/>
              <w:ind w:right="386"/>
              <w:rPr>
                <w:b/>
              </w:rPr>
            </w:pPr>
            <w:r w:rsidRPr="00442AC8">
              <w:rPr>
                <w:sz w:val="20"/>
              </w:rPr>
              <w:t>Has a scale or rubric that relates to the learning goal posted so that all students can see</w:t>
            </w:r>
            <w:r w:rsidRPr="00442AC8">
              <w:rPr>
                <w:spacing w:val="53"/>
                <w:sz w:val="20"/>
              </w:rPr>
              <w:t xml:space="preserve"> </w:t>
            </w:r>
            <w:r w:rsidRPr="00442AC8">
              <w:rPr>
                <w:sz w:val="20"/>
              </w:rPr>
              <w:t>it</w:t>
            </w:r>
            <w:r w:rsidR="00421ED5">
              <w:rPr>
                <w:sz w:val="20"/>
              </w:rPr>
              <w:t xml:space="preserve"> and references it throughout class</w:t>
            </w:r>
          </w:p>
          <w:p w14:paraId="766B98C6" w14:textId="77777777" w:rsidR="00C03689" w:rsidRPr="00442AC8" w:rsidRDefault="00C03689" w:rsidP="001B6A13">
            <w:pPr>
              <w:pStyle w:val="BodyTex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442AC8">
              <w:rPr>
                <w:rFonts w:ascii="Cambria" w:hAnsi="Cambria"/>
              </w:rPr>
              <w:t>Beginning lessons and units with engaging “hooks”—thought-provoking activities or questions that capture student interest and activate their prior knowledge</w:t>
            </w:r>
          </w:p>
          <w:p w14:paraId="18D0EA0E" w14:textId="77777777" w:rsidR="00C03689" w:rsidRDefault="00C03689" w:rsidP="001B6A13">
            <w:pPr>
              <w:pStyle w:val="BodyText"/>
              <w:numPr>
                <w:ilvl w:val="0"/>
                <w:numId w:val="5"/>
              </w:numPr>
              <w:spacing w:before="2"/>
              <w:ind w:right="264"/>
              <w:rPr>
                <w:rFonts w:ascii="Cambria" w:hAnsi="Cambria"/>
              </w:rPr>
            </w:pPr>
            <w:r w:rsidRPr="00442AC8">
              <w:rPr>
                <w:rFonts w:ascii="Cambria" w:hAnsi="Cambria"/>
              </w:rPr>
              <w:t>Introducing students to the key vocabulary terms they will need to know and understand to successfully learn the content</w:t>
            </w:r>
          </w:p>
          <w:p w14:paraId="21AFD3F5" w14:textId="77777777" w:rsidR="00F15C01" w:rsidRPr="006741BF" w:rsidRDefault="00F15C01" w:rsidP="00F15C01">
            <w:pPr>
              <w:pStyle w:val="BodyText"/>
              <w:spacing w:before="2"/>
              <w:ind w:right="264"/>
              <w:rPr>
                <w:rFonts w:ascii="Cambria" w:hAnsi="Cambria"/>
                <w:b/>
              </w:rPr>
            </w:pPr>
            <w:r w:rsidRPr="006741BF">
              <w:rPr>
                <w:rFonts w:ascii="Cambria" w:hAnsi="Cambria"/>
                <w:b/>
              </w:rPr>
              <w:t>Material Selection</w:t>
            </w:r>
          </w:p>
          <w:p w14:paraId="716332AC" w14:textId="77777777" w:rsidR="00C03689" w:rsidRDefault="00C03689" w:rsidP="001B6A13">
            <w:pPr>
              <w:pStyle w:val="ListParagraph"/>
              <w:numPr>
                <w:ilvl w:val="0"/>
                <w:numId w:val="5"/>
              </w:numPr>
            </w:pPr>
            <w:r w:rsidRPr="00106828">
              <w:t>Materials and activities are identified a</w:t>
            </w:r>
            <w:r w:rsidR="00F15C01">
              <w:t>nd used to support the proficiency</w:t>
            </w:r>
            <w:r w:rsidRPr="00106828">
              <w:t>-based curriculum; the textbook does not drive the curriculum</w:t>
            </w:r>
            <w:r>
              <w:t xml:space="preserve">.  </w:t>
            </w:r>
            <w:r w:rsidRPr="00106828">
              <w:t>Instructional materials have clear academic value in enhancing the students’ understanding of the content</w:t>
            </w:r>
            <w:r w:rsidR="00F15C01">
              <w:t xml:space="preserve"> and align to the core</w:t>
            </w:r>
          </w:p>
          <w:p w14:paraId="059BD411" w14:textId="77777777" w:rsidR="00F15C01" w:rsidRDefault="00F15C01" w:rsidP="001B6A1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Materials meet the rigor and proficiency level of the </w:t>
            </w:r>
            <w:r w:rsidR="00550E2E">
              <w:t>standard.</w:t>
            </w:r>
          </w:p>
          <w:p w14:paraId="46235316" w14:textId="77777777" w:rsidR="00F15C01" w:rsidRDefault="00F15C01" w:rsidP="001B6A13">
            <w:pPr>
              <w:pStyle w:val="ListParagraph"/>
              <w:numPr>
                <w:ilvl w:val="0"/>
                <w:numId w:val="5"/>
              </w:numPr>
            </w:pPr>
            <w:r>
              <w:t>Materials engage students in complex thinking versus simple recall of knowledge</w:t>
            </w:r>
          </w:p>
          <w:p w14:paraId="543754B3" w14:textId="513C097D" w:rsidR="00F15C01" w:rsidRDefault="00F15C01" w:rsidP="001B6A13">
            <w:pPr>
              <w:pStyle w:val="ListParagraph"/>
              <w:numPr>
                <w:ilvl w:val="0"/>
                <w:numId w:val="5"/>
              </w:numPr>
            </w:pPr>
            <w:r>
              <w:t>Scaffold and differentiates the materials to meet the needs of individual students</w:t>
            </w:r>
          </w:p>
          <w:p w14:paraId="0744F321" w14:textId="6038FF1E" w:rsidR="00136EE7" w:rsidRPr="00106828" w:rsidRDefault="00136EE7" w:rsidP="001B6A13">
            <w:pPr>
              <w:pStyle w:val="ListParagraph"/>
              <w:numPr>
                <w:ilvl w:val="0"/>
                <w:numId w:val="5"/>
              </w:numPr>
            </w:pPr>
            <w:r>
              <w:t>Proficiency with district adopted materials (Wonders, Go Math, Digits, Math XL, ..)</w:t>
            </w:r>
          </w:p>
          <w:p w14:paraId="69B92B78" w14:textId="77777777" w:rsidR="00C03689" w:rsidRDefault="00C03689" w:rsidP="00C03689">
            <w:pPr>
              <w:pStyle w:val="TableParagraph"/>
              <w:tabs>
                <w:tab w:val="left" w:pos="280"/>
              </w:tabs>
              <w:spacing w:before="5"/>
              <w:ind w:left="630" w:right="386"/>
              <w:rPr>
                <w:b/>
              </w:rPr>
            </w:pPr>
          </w:p>
          <w:p w14:paraId="7FC58FA1" w14:textId="77777777" w:rsidR="00C03689" w:rsidRDefault="00C03689" w:rsidP="00C03689">
            <w:pPr>
              <w:pStyle w:val="TableParagraph"/>
              <w:tabs>
                <w:tab w:val="left" w:pos="280"/>
              </w:tabs>
              <w:spacing w:before="5"/>
              <w:ind w:right="386"/>
              <w:rPr>
                <w:b/>
              </w:rPr>
            </w:pPr>
            <w:r>
              <w:rPr>
                <w:b/>
              </w:rPr>
              <w:t>Data &amp; Assessment – (II</w:t>
            </w:r>
            <w:r w:rsidR="00052E3C">
              <w:rPr>
                <w:b/>
              </w:rPr>
              <w:t>. C</w:t>
            </w:r>
            <w:r>
              <w:rPr>
                <w:b/>
              </w:rPr>
              <w:t>)</w:t>
            </w:r>
          </w:p>
          <w:p w14:paraId="5924090D" w14:textId="77777777" w:rsidR="006741BF" w:rsidRPr="006741BF" w:rsidRDefault="006741BF" w:rsidP="00C03689">
            <w:pPr>
              <w:pStyle w:val="TableParagraph"/>
              <w:tabs>
                <w:tab w:val="left" w:pos="280"/>
              </w:tabs>
              <w:spacing w:before="5"/>
              <w:ind w:right="386"/>
              <w:rPr>
                <w:b/>
              </w:rPr>
            </w:pPr>
            <w:r w:rsidRPr="006741BF">
              <w:rPr>
                <w:b/>
                <w:i/>
              </w:rPr>
              <w:t>The educator sets goals and makes instructional decisions based on data gathered from multiple sources.</w:t>
            </w:r>
          </w:p>
          <w:p w14:paraId="567C1169" w14:textId="77777777" w:rsidR="00C03689" w:rsidRPr="004451DD" w:rsidRDefault="00F15C01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03689" w:rsidRPr="004451DD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="00C03689" w:rsidRPr="004451DD">
              <w:rPr>
                <w:sz w:val="20"/>
                <w:szCs w:val="20"/>
              </w:rPr>
              <w:t xml:space="preserve"> the student profile</w:t>
            </w:r>
            <w:r>
              <w:rPr>
                <w:sz w:val="20"/>
                <w:szCs w:val="20"/>
              </w:rPr>
              <w:t xml:space="preserve">, School City, benchmark testing, formative assessments and summative assessments to </w:t>
            </w:r>
            <w:r w:rsidR="00550E2E">
              <w:rPr>
                <w:sz w:val="20"/>
                <w:szCs w:val="20"/>
              </w:rPr>
              <w:t>adjust</w:t>
            </w:r>
            <w:r>
              <w:rPr>
                <w:sz w:val="20"/>
                <w:szCs w:val="20"/>
              </w:rPr>
              <w:t xml:space="preserve"> lesson design and instructional strategies.</w:t>
            </w:r>
          </w:p>
          <w:p w14:paraId="70B4D33E" w14:textId="77777777" w:rsidR="006741BF" w:rsidRDefault="006741BF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451DD">
              <w:rPr>
                <w:sz w:val="20"/>
                <w:szCs w:val="20"/>
              </w:rPr>
              <w:t>I know how to use the required technology tools – gradebook, educator handbook, school city, chrome books, student log ins, portal, canvas, etc.</w:t>
            </w:r>
          </w:p>
          <w:p w14:paraId="6418D327" w14:textId="77777777" w:rsidR="006741BF" w:rsidRDefault="006741BF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data from standardized tests to </w:t>
            </w:r>
            <w:r w:rsidR="00550E2E">
              <w:rPr>
                <w:sz w:val="20"/>
                <w:szCs w:val="20"/>
              </w:rPr>
              <w:t>adjust</w:t>
            </w:r>
            <w:r>
              <w:rPr>
                <w:sz w:val="20"/>
                <w:szCs w:val="20"/>
              </w:rPr>
              <w:t xml:space="preserve"> </w:t>
            </w:r>
            <w:r w:rsidR="00550E2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lesson design and instructional strategies.</w:t>
            </w:r>
          </w:p>
          <w:p w14:paraId="27697315" w14:textId="77777777" w:rsidR="006741BF" w:rsidRDefault="006741BF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data from formal and informal measures to select instructional strategies, materials and opportunities for review and practice.</w:t>
            </w:r>
          </w:p>
          <w:p w14:paraId="1370C665" w14:textId="32226C04" w:rsidR="00052E3C" w:rsidRPr="001B6A13" w:rsidRDefault="00550E2E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6662D">
              <w:rPr>
                <w:rFonts w:cs="HelveticaNeue"/>
              </w:rPr>
              <w:t>Connects assessment and content to the standards</w:t>
            </w:r>
          </w:p>
          <w:p w14:paraId="46D8988D" w14:textId="77777777" w:rsidR="001B6A13" w:rsidRDefault="001B6A13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30" w:lineRule="auto"/>
              <w:ind w:right="497"/>
              <w:rPr>
                <w:sz w:val="20"/>
              </w:rPr>
            </w:pPr>
            <w:r>
              <w:rPr>
                <w:sz w:val="20"/>
              </w:rPr>
              <w:t>Uses common assessments designed by his or her collaborative team to assess student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14:paraId="7E612AF7" w14:textId="77777777" w:rsidR="001B6A13" w:rsidRDefault="001B6A13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09"/>
              <w:ind w:right="379"/>
              <w:jc w:val="both"/>
              <w:rPr>
                <w:sz w:val="20"/>
              </w:rPr>
            </w:pPr>
            <w:r>
              <w:rPr>
                <w:sz w:val="20"/>
              </w:rPr>
              <w:t>Designs instructional activities and assignments that are designed to help students learn the content that will be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</w:p>
          <w:p w14:paraId="70BA4C73" w14:textId="77777777" w:rsidR="001B6A13" w:rsidRDefault="001B6A13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Explains the structure of assessments 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14:paraId="3613C865" w14:textId="77777777" w:rsidR="001B6A13" w:rsidRDefault="001B6A13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97" w:line="230" w:lineRule="auto"/>
              <w:ind w:right="516"/>
              <w:rPr>
                <w:sz w:val="20"/>
              </w:rPr>
            </w:pPr>
            <w:r>
              <w:rPr>
                <w:sz w:val="20"/>
              </w:rPr>
              <w:t>Explains to students how their assessments will be graded</w:t>
            </w:r>
          </w:p>
          <w:p w14:paraId="2FFBA4D5" w14:textId="77777777" w:rsidR="001B6A13" w:rsidRDefault="001B6A13" w:rsidP="001B6A1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Modifies instruction based on assessment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  <w:p w14:paraId="6D96A22D" w14:textId="2F0E21CB" w:rsidR="001B6A13" w:rsidRPr="00421ED5" w:rsidRDefault="001B6A13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Diﬀerentiates instruction and assessments to meet students’ individual learning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14:paraId="4C332A4F" w14:textId="144C9356" w:rsidR="00421ED5" w:rsidRPr="0006662D" w:rsidRDefault="00421ED5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Helps students monitor progress to goals</w:t>
            </w:r>
          </w:p>
          <w:p w14:paraId="6877DB65" w14:textId="77777777" w:rsidR="00052E3C" w:rsidRPr="00052E3C" w:rsidRDefault="00052E3C" w:rsidP="00052E3C">
            <w:pPr>
              <w:rPr>
                <w:b/>
                <w:sz w:val="24"/>
                <w:szCs w:val="24"/>
              </w:rPr>
            </w:pPr>
            <w:r w:rsidRPr="00052E3C">
              <w:rPr>
                <w:b/>
                <w:sz w:val="24"/>
                <w:szCs w:val="24"/>
              </w:rPr>
              <w:t>Knowledge of Students</w:t>
            </w:r>
          </w:p>
          <w:p w14:paraId="59288F33" w14:textId="77777777" w:rsidR="004A6FD0" w:rsidRPr="006741BF" w:rsidRDefault="004A6FD0" w:rsidP="004A6FD0">
            <w:pPr>
              <w:pStyle w:val="BodyText"/>
              <w:ind w:right="27"/>
              <w:rPr>
                <w:b/>
                <w:i/>
              </w:rPr>
            </w:pPr>
            <w:r w:rsidRPr="006741BF">
              <w:rPr>
                <w:b/>
                <w:i/>
              </w:rPr>
              <w:t>The educator plans and prepares for the needs of diverse learners.</w:t>
            </w:r>
            <w:r w:rsidR="00550E2E">
              <w:rPr>
                <w:b/>
                <w:i/>
              </w:rPr>
              <w:t xml:space="preserve"> (B)</w:t>
            </w:r>
          </w:p>
          <w:p w14:paraId="040A8BBF" w14:textId="77777777" w:rsidR="004A6FD0" w:rsidRPr="00442AC8" w:rsidRDefault="00C03689" w:rsidP="001B6A13">
            <w:pPr>
              <w:pStyle w:val="BodyText"/>
              <w:numPr>
                <w:ilvl w:val="0"/>
                <w:numId w:val="5"/>
              </w:numPr>
              <w:ind w:right="27"/>
              <w:rPr>
                <w:rFonts w:ascii="Cambria" w:hAnsi="Cambria"/>
              </w:rPr>
            </w:pPr>
            <w:r w:rsidRPr="00442AC8">
              <w:rPr>
                <w:rFonts w:ascii="Cambria" w:hAnsi="Cambria"/>
              </w:rPr>
              <w:t>Assessing students’ background knowledge, skill levels, and interests relative to learning goals and targets</w:t>
            </w:r>
          </w:p>
          <w:p w14:paraId="239FC74D" w14:textId="77777777" w:rsidR="004A6FD0" w:rsidRDefault="00550E2E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student data  to </w:t>
            </w:r>
            <w:r w:rsidR="004A6FD0" w:rsidRPr="004451DD">
              <w:rPr>
                <w:sz w:val="20"/>
                <w:szCs w:val="20"/>
              </w:rPr>
              <w:t>know the re</w:t>
            </w:r>
            <w:r>
              <w:rPr>
                <w:sz w:val="20"/>
                <w:szCs w:val="20"/>
              </w:rPr>
              <w:t>ading levels of</w:t>
            </w:r>
            <w:r w:rsidR="00F15C01">
              <w:rPr>
                <w:sz w:val="20"/>
                <w:szCs w:val="20"/>
              </w:rPr>
              <w:t xml:space="preserve"> students, </w:t>
            </w:r>
            <w:r>
              <w:rPr>
                <w:sz w:val="20"/>
                <w:szCs w:val="20"/>
              </w:rPr>
              <w:t>which students are ELL and</w:t>
            </w:r>
            <w:r w:rsidR="004A6FD0" w:rsidRPr="004451DD">
              <w:rPr>
                <w:sz w:val="20"/>
                <w:szCs w:val="20"/>
              </w:rPr>
              <w:t xml:space="preserve"> their langua</w:t>
            </w:r>
            <w:r>
              <w:rPr>
                <w:sz w:val="20"/>
                <w:szCs w:val="20"/>
              </w:rPr>
              <w:t>ge level, special education services</w:t>
            </w:r>
            <w:r w:rsidR="004A6FD0" w:rsidRPr="004451DD">
              <w:rPr>
                <w:sz w:val="20"/>
                <w:szCs w:val="20"/>
              </w:rPr>
              <w:t xml:space="preserve"> accommodations</w:t>
            </w:r>
            <w:r w:rsidR="00F15C01">
              <w:rPr>
                <w:sz w:val="20"/>
                <w:szCs w:val="20"/>
              </w:rPr>
              <w:t>,</w:t>
            </w:r>
            <w:r w:rsidR="004A6FD0" w:rsidRPr="004451DD">
              <w:rPr>
                <w:sz w:val="20"/>
                <w:szCs w:val="20"/>
              </w:rPr>
              <w:t xml:space="preserve"> and who has 504’s and medical issues</w:t>
            </w:r>
            <w:r>
              <w:rPr>
                <w:sz w:val="20"/>
                <w:szCs w:val="20"/>
              </w:rPr>
              <w:t xml:space="preserve">.  Uses this information to </w:t>
            </w:r>
            <w:r w:rsidR="004A6FD0" w:rsidRPr="004451DD">
              <w:rPr>
                <w:sz w:val="20"/>
                <w:szCs w:val="20"/>
              </w:rPr>
              <w:t>plan and prepare for the needs of diverse learners</w:t>
            </w:r>
          </w:p>
          <w:p w14:paraId="43AD8F31" w14:textId="77777777" w:rsidR="006741BF" w:rsidRDefault="00052E3C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06828">
              <w:t xml:space="preserve">Implements a variety of classroom interventions, accommodations and </w:t>
            </w:r>
          </w:p>
          <w:p w14:paraId="745B29CF" w14:textId="77777777" w:rsidR="00C03689" w:rsidRPr="00442AC8" w:rsidRDefault="00C03689" w:rsidP="001B6A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right="264"/>
              <w:rPr>
                <w:rFonts w:ascii="Cambria" w:hAnsi="Cambria"/>
              </w:rPr>
            </w:pPr>
            <w:r w:rsidRPr="00106828">
              <w:t>Teacher plans ways to extend and deepen the learning of students who demonstrate they understand the concept</w:t>
            </w:r>
            <w:r w:rsidRPr="00442AC8">
              <w:rPr>
                <w:rFonts w:ascii="Cambria" w:hAnsi="Cambria"/>
              </w:rPr>
              <w:t xml:space="preserve"> </w:t>
            </w:r>
          </w:p>
          <w:p w14:paraId="685FD053" w14:textId="32086083" w:rsidR="006741BF" w:rsidRDefault="006741BF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109C">
              <w:rPr>
                <w:sz w:val="20"/>
                <w:szCs w:val="20"/>
              </w:rPr>
              <w:t>Ability to develop strategies including appropriate referral, access, and utilization of Tier II/III interventions and supports</w:t>
            </w:r>
          </w:p>
          <w:p w14:paraId="066B4EC5" w14:textId="58BD1073" w:rsidR="002E4BE6" w:rsidRDefault="002E4BE6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student interest into lessons</w:t>
            </w:r>
          </w:p>
          <w:p w14:paraId="682CED2F" w14:textId="150BA447" w:rsidR="00421ED5" w:rsidRDefault="00421ED5" w:rsidP="00421ED5">
            <w:pPr>
              <w:rPr>
                <w:sz w:val="20"/>
                <w:szCs w:val="20"/>
              </w:rPr>
            </w:pPr>
          </w:p>
          <w:p w14:paraId="7AA9FE99" w14:textId="77777777" w:rsidR="00421ED5" w:rsidRPr="00421ED5" w:rsidRDefault="00421ED5" w:rsidP="00421ED5">
            <w:pPr>
              <w:rPr>
                <w:sz w:val="20"/>
                <w:szCs w:val="20"/>
              </w:rPr>
            </w:pPr>
          </w:p>
          <w:p w14:paraId="3EC7F02C" w14:textId="77777777" w:rsidR="006741BF" w:rsidRDefault="006741BF" w:rsidP="006741BF">
            <w:pPr>
              <w:rPr>
                <w:i/>
              </w:rPr>
            </w:pPr>
            <w:r w:rsidRPr="00550E2E">
              <w:rPr>
                <w:b/>
                <w:i/>
              </w:rPr>
              <w:lastRenderedPageBreak/>
              <w:t>The educator applies knowledge of developmentally appropriate practices when planning instruction.</w:t>
            </w:r>
            <w:r w:rsidR="00550E2E" w:rsidRPr="00550E2E">
              <w:rPr>
                <w:b/>
                <w:i/>
              </w:rPr>
              <w:t xml:space="preserve"> (II.D.)</w:t>
            </w:r>
          </w:p>
          <w:p w14:paraId="175590AB" w14:textId="77777777" w:rsidR="006741BF" w:rsidRPr="00106828" w:rsidRDefault="006741BF" w:rsidP="001B6A13">
            <w:pPr>
              <w:pStyle w:val="ListParagraph"/>
              <w:numPr>
                <w:ilvl w:val="0"/>
                <w:numId w:val="5"/>
              </w:numPr>
            </w:pPr>
            <w:r w:rsidRPr="00106828">
              <w:t xml:space="preserve">Teacher uses </w:t>
            </w:r>
            <w:r w:rsidR="00052E3C">
              <w:t xml:space="preserve">a wide variety of </w:t>
            </w:r>
            <w:r w:rsidRPr="00106828">
              <w:t>instructional strategies that enable students to effectively engage with the subject matter</w:t>
            </w:r>
            <w:r w:rsidR="00052E3C">
              <w:t xml:space="preserve"> and to teach diverse learners</w:t>
            </w:r>
          </w:p>
          <w:p w14:paraId="489BAAF1" w14:textId="77777777" w:rsidR="006741BF" w:rsidRPr="00BA5461" w:rsidRDefault="006741BF" w:rsidP="001B6A1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BA5461">
              <w:rPr>
                <w:rFonts w:cs="HelveticaNeue"/>
              </w:rPr>
              <w:t>Appropriately uses</w:t>
            </w:r>
            <w:r w:rsidR="00052E3C">
              <w:rPr>
                <w:rFonts w:cs="HelveticaNeue"/>
              </w:rPr>
              <w:t xml:space="preserve"> ELL </w:t>
            </w:r>
            <w:r w:rsidRPr="00BA5461">
              <w:rPr>
                <w:rFonts w:cs="HelveticaNeue"/>
              </w:rPr>
              <w:t xml:space="preserve"> content language</w:t>
            </w:r>
            <w:r w:rsidR="00052E3C">
              <w:rPr>
                <w:rFonts w:cs="HelveticaNeue"/>
              </w:rPr>
              <w:t xml:space="preserve"> components into lesson</w:t>
            </w:r>
          </w:p>
          <w:p w14:paraId="16F9A995" w14:textId="77777777" w:rsidR="006741BF" w:rsidRPr="00106828" w:rsidRDefault="006741BF" w:rsidP="001B6A13">
            <w:pPr>
              <w:pStyle w:val="BodyText"/>
              <w:numPr>
                <w:ilvl w:val="0"/>
                <w:numId w:val="5"/>
              </w:numPr>
              <w:spacing w:before="2"/>
              <w:ind w:right="157"/>
            </w:pPr>
            <w:r w:rsidRPr="00550E2E">
              <w:rPr>
                <w:rFonts w:ascii="Cambria" w:hAnsi="Cambria"/>
              </w:rPr>
              <w:t>Encouraging students to develop personal learning goals and plans for achieving them</w:t>
            </w:r>
          </w:p>
          <w:p w14:paraId="02EB7E4B" w14:textId="77777777" w:rsidR="006741BF" w:rsidRPr="00106828" w:rsidRDefault="006741BF" w:rsidP="001B6A13">
            <w:pPr>
              <w:pStyle w:val="ListParagraph"/>
              <w:numPr>
                <w:ilvl w:val="0"/>
                <w:numId w:val="5"/>
              </w:numPr>
            </w:pPr>
            <w:r w:rsidRPr="00106828">
              <w:t>Strategies that are selected and used are appropriate to both the subject matter and the developmental level of the students</w:t>
            </w:r>
          </w:p>
          <w:p w14:paraId="1F58A976" w14:textId="77777777" w:rsidR="006741BF" w:rsidRPr="00106828" w:rsidRDefault="006741BF" w:rsidP="001B6A13">
            <w:pPr>
              <w:pStyle w:val="ListParagraph"/>
              <w:numPr>
                <w:ilvl w:val="0"/>
                <w:numId w:val="5"/>
              </w:numPr>
            </w:pPr>
            <w:r w:rsidRPr="00106828">
              <w:t>Teacher is able to engage students in content in a way that allows for student choice</w:t>
            </w:r>
          </w:p>
          <w:p w14:paraId="2769DFC6" w14:textId="77777777" w:rsidR="006741BF" w:rsidRPr="00106828" w:rsidRDefault="006741BF" w:rsidP="001B6A13">
            <w:pPr>
              <w:pStyle w:val="ListParagraph"/>
              <w:numPr>
                <w:ilvl w:val="0"/>
                <w:numId w:val="5"/>
              </w:numPr>
            </w:pPr>
            <w:r w:rsidRPr="00106828">
              <w:t>Teacher emphasizes depth of knowledge more than breadth</w:t>
            </w:r>
          </w:p>
          <w:p w14:paraId="23BA797C" w14:textId="77777777" w:rsidR="006741BF" w:rsidRPr="00052E3C" w:rsidRDefault="00550E2E" w:rsidP="001B6A1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T</w:t>
            </w:r>
            <w:r w:rsidR="006741BF" w:rsidRPr="00106828">
              <w:t>eacher</w:t>
            </w:r>
            <w:r>
              <w:t xml:space="preserve"> plans strategies </w:t>
            </w:r>
            <w:r w:rsidR="006741BF" w:rsidRPr="00106828">
              <w:t>to routinely check for understanding</w:t>
            </w:r>
          </w:p>
          <w:p w14:paraId="43D3599F" w14:textId="77777777" w:rsidR="0006662D" w:rsidRPr="0006662D" w:rsidRDefault="00052E3C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06828">
              <w:t>Teacher explains the rationale for how student groupings will enhance specific student academic and social needs</w:t>
            </w:r>
            <w:r w:rsidR="0006662D">
              <w:t xml:space="preserve"> </w:t>
            </w:r>
          </w:p>
          <w:p w14:paraId="1E21FEDB" w14:textId="6699265F" w:rsidR="00C03689" w:rsidRPr="00421ED5" w:rsidRDefault="0006662D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 </w:t>
            </w:r>
            <w:r w:rsidR="00333AA3">
              <w:t>Encourages a growth mindset with students</w:t>
            </w:r>
          </w:p>
          <w:p w14:paraId="1C61EED8" w14:textId="10B721FA" w:rsidR="00421ED5" w:rsidRPr="0006662D" w:rsidRDefault="00421ED5" w:rsidP="001B6A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Plans extensions and re-teaching activities</w:t>
            </w:r>
          </w:p>
          <w:p w14:paraId="193AE616" w14:textId="77777777" w:rsidR="00550E2E" w:rsidRPr="00550E2E" w:rsidRDefault="00550E2E" w:rsidP="00550E2E">
            <w:pPr>
              <w:rPr>
                <w:b/>
                <w:i/>
              </w:rPr>
            </w:pPr>
            <w:r w:rsidRPr="00550E2E">
              <w:rPr>
                <w:b/>
                <w:i/>
              </w:rPr>
              <w:t>The educator collaborates with colleagues in planning instruction, effectively using resources, and providing support for improved student learning.</w:t>
            </w:r>
            <w:r>
              <w:rPr>
                <w:b/>
                <w:i/>
              </w:rPr>
              <w:t xml:space="preserve"> (II. E.)</w:t>
            </w:r>
          </w:p>
          <w:p w14:paraId="03999B42" w14:textId="77777777" w:rsidR="00550E2E" w:rsidRPr="00226B8A" w:rsidRDefault="00550E2E" w:rsidP="001B6A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12"/>
              <w:ind w:right="321"/>
              <w:rPr>
                <w:i/>
              </w:rPr>
            </w:pPr>
            <w:r w:rsidRPr="00226B8A">
              <w:rPr>
                <w:rFonts w:cs="HelveticaNeue"/>
              </w:rPr>
              <w:t>Consistently and actively collaborates with other grade, school, or district team members to establish goal(s), to develop and implement common</w:t>
            </w:r>
            <w:r>
              <w:rPr>
                <w:rFonts w:cs="HelveticaNeue"/>
              </w:rPr>
              <w:t xml:space="preserve"> assessments, </w:t>
            </w:r>
            <w:r w:rsidRPr="00226B8A">
              <w:rPr>
                <w:rFonts w:cs="HelveticaNeue"/>
              </w:rPr>
              <w:t>and to monitor growth and achievement during the year.</w:t>
            </w:r>
          </w:p>
          <w:p w14:paraId="36E5EE78" w14:textId="77777777" w:rsidR="00550E2E" w:rsidRPr="00106828" w:rsidRDefault="00550E2E" w:rsidP="001B6A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106828">
              <w:rPr>
                <w:rFonts w:cs="HelveticaNeue"/>
              </w:rPr>
              <w:t>Teacher engages in databased reflection with team and adjusts practice accordingly</w:t>
            </w:r>
          </w:p>
          <w:p w14:paraId="2DFA53FA" w14:textId="77777777" w:rsidR="00550E2E" w:rsidRPr="00106828" w:rsidRDefault="00550E2E" w:rsidP="001B6A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106828">
              <w:rPr>
                <w:rFonts w:cs="HelveticaNeue"/>
              </w:rPr>
              <w:t>Teacher implements team decisions regarding instruction and assessment</w:t>
            </w:r>
          </w:p>
          <w:p w14:paraId="77746440" w14:textId="77777777" w:rsidR="00550E2E" w:rsidRPr="00106828" w:rsidRDefault="00550E2E" w:rsidP="001B6A13">
            <w:pPr>
              <w:pStyle w:val="ListParagraph"/>
              <w:numPr>
                <w:ilvl w:val="0"/>
                <w:numId w:val="5"/>
              </w:numPr>
            </w:pPr>
            <w:r w:rsidRPr="00106828">
              <w:t>Participating in professional learning community practices (e.g., grade level, departmental, IEP, and 504).</w:t>
            </w:r>
          </w:p>
          <w:p w14:paraId="4736E190" w14:textId="77777777" w:rsidR="00C22E82" w:rsidRPr="00C22E82" w:rsidRDefault="00C22E82">
            <w:pPr>
              <w:rPr>
                <w:rFonts w:ascii="Cambria" w:hAnsi="Cambria"/>
                <w:color w:val="44546A" w:themeColor="text2"/>
              </w:rPr>
            </w:pPr>
          </w:p>
        </w:tc>
        <w:tc>
          <w:tcPr>
            <w:tcW w:w="360" w:type="dxa"/>
            <w:tcBorders>
              <w:top w:val="single" w:sz="4" w:space="0" w:color="FFFFFF"/>
              <w:bottom w:val="nil"/>
            </w:tcBorders>
          </w:tcPr>
          <w:p w14:paraId="1F7823F6" w14:textId="77777777" w:rsidR="00C22E82" w:rsidRDefault="00C22E82"/>
        </w:tc>
        <w:tc>
          <w:tcPr>
            <w:tcW w:w="4320" w:type="dxa"/>
          </w:tcPr>
          <w:p w14:paraId="27F35CC3" w14:textId="77777777" w:rsidR="00C22E82" w:rsidRPr="008A388B" w:rsidRDefault="002E4BE6" w:rsidP="006741BF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Student Evidence</w:t>
            </w:r>
          </w:p>
          <w:p w14:paraId="646B52C5" w14:textId="287E8F0B" w:rsidR="002E4BE6" w:rsidRDefault="002E4BE6" w:rsidP="002E4BE6">
            <w:pPr>
              <w:pStyle w:val="ListParagraph"/>
              <w:ind w:left="166"/>
              <w:rPr>
                <w:rFonts w:cstheme="minorHAnsi"/>
                <w:sz w:val="20"/>
                <w:szCs w:val="20"/>
              </w:rPr>
            </w:pPr>
          </w:p>
          <w:p w14:paraId="1A427011" w14:textId="01D1F234" w:rsidR="00040B65" w:rsidRDefault="00040B65" w:rsidP="002E4BE6">
            <w:pPr>
              <w:pStyle w:val="ListParagraph"/>
              <w:ind w:left="166"/>
              <w:rPr>
                <w:rFonts w:cstheme="minorHAnsi"/>
                <w:sz w:val="20"/>
                <w:szCs w:val="20"/>
              </w:rPr>
            </w:pPr>
          </w:p>
          <w:p w14:paraId="6E4566F1" w14:textId="778B1247" w:rsidR="00040B65" w:rsidRDefault="00040B65" w:rsidP="002E4BE6">
            <w:pPr>
              <w:pStyle w:val="ListParagraph"/>
              <w:ind w:left="166"/>
              <w:rPr>
                <w:rFonts w:cstheme="minorHAnsi"/>
                <w:sz w:val="20"/>
                <w:szCs w:val="20"/>
              </w:rPr>
            </w:pPr>
          </w:p>
          <w:p w14:paraId="2D491FC3" w14:textId="695439F4" w:rsidR="00040B65" w:rsidRDefault="00040B65" w:rsidP="002E4BE6">
            <w:pPr>
              <w:pStyle w:val="ListParagraph"/>
              <w:ind w:left="166"/>
              <w:rPr>
                <w:rFonts w:cstheme="minorHAnsi"/>
                <w:sz w:val="20"/>
                <w:szCs w:val="20"/>
              </w:rPr>
            </w:pPr>
          </w:p>
          <w:p w14:paraId="5F4035BB" w14:textId="3D5A3CF2" w:rsidR="00040B65" w:rsidRDefault="00040B65" w:rsidP="002E4BE6">
            <w:pPr>
              <w:pStyle w:val="ListParagraph"/>
              <w:ind w:left="166"/>
              <w:rPr>
                <w:rFonts w:cstheme="minorHAnsi"/>
                <w:sz w:val="20"/>
                <w:szCs w:val="20"/>
              </w:rPr>
            </w:pPr>
          </w:p>
          <w:p w14:paraId="49E0ECFA" w14:textId="77777777" w:rsidR="00040B65" w:rsidRPr="008A388B" w:rsidRDefault="00040B65" w:rsidP="002E4BE6">
            <w:pPr>
              <w:pStyle w:val="ListParagraph"/>
              <w:ind w:left="166"/>
              <w:rPr>
                <w:rFonts w:cstheme="minorHAnsi"/>
                <w:sz w:val="20"/>
                <w:szCs w:val="20"/>
              </w:rPr>
            </w:pPr>
          </w:p>
          <w:p w14:paraId="68EBA5DF" w14:textId="77777777" w:rsidR="002E4BE6" w:rsidRPr="008A388B" w:rsidRDefault="002E4BE6" w:rsidP="002E4BE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A1923" w14:textId="78A0EB6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 xml:space="preserve">Can explain the learning target for that </w:t>
            </w:r>
            <w:r w:rsidRPr="008A388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day’s</w:t>
            </w:r>
            <w:r w:rsidRPr="008A388B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</w:p>
          <w:p w14:paraId="71433FFC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485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explain the relationship of the daily target to the long-term learning goal (grade-level</w:t>
            </w:r>
            <w:r w:rsidRPr="008A388B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standard)</w:t>
            </w:r>
          </w:p>
          <w:p w14:paraId="16D0E879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explain how their current activities relate to the learning</w:t>
            </w:r>
            <w:r w:rsidRPr="008A388B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target/goal</w:t>
            </w:r>
          </w:p>
          <w:p w14:paraId="46CF9666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379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explain the meaning of the levels of performance articulated in the scale or</w:t>
            </w:r>
            <w:r w:rsidRPr="008A388B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rubric</w:t>
            </w:r>
          </w:p>
          <w:p w14:paraId="5B14451E" w14:textId="74B269E9" w:rsidR="002E4BE6" w:rsidRPr="008A388B" w:rsidRDefault="002E4BE6" w:rsidP="00421ED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Can explain how they will achieve the learning target/ goal</w:t>
            </w:r>
          </w:p>
          <w:p w14:paraId="72CA6D54" w14:textId="69250088" w:rsidR="002E4BE6" w:rsidRPr="008A388B" w:rsidRDefault="002E4BE6" w:rsidP="00421ED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Effective scaffolding</w:t>
            </w:r>
          </w:p>
          <w:p w14:paraId="50B9A1F0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742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describe the rationale for how the content is organized</w:t>
            </w:r>
          </w:p>
          <w:p w14:paraId="7C865092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953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describe the rationale for the sequence of instruction</w:t>
            </w:r>
          </w:p>
          <w:p w14:paraId="47CDEFD1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820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describe how content is related to previous lessons, units, or other</w:t>
            </w:r>
            <w:r w:rsidRPr="008A388B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</w:p>
          <w:p w14:paraId="42760BA7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531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 xml:space="preserve">Can describe how lessons within the unit progress toward deep understanding and transfer of </w:t>
            </w:r>
            <w:r w:rsidRPr="008A388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</w:p>
          <w:p w14:paraId="45A9E0A2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describe how students will make choices and take initiative</w:t>
            </w:r>
          </w:p>
          <w:p w14:paraId="247FAA6B" w14:textId="783A2D46" w:rsidR="002E4BE6" w:rsidRPr="008A388B" w:rsidRDefault="002E4BE6" w:rsidP="00421ED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Can describe how learning will be</w:t>
            </w:r>
            <w:r w:rsidRPr="008A388B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8A388B">
              <w:rPr>
                <w:rFonts w:cstheme="minorHAnsi"/>
                <w:sz w:val="20"/>
                <w:szCs w:val="20"/>
              </w:rPr>
              <w:t>extended</w:t>
            </w:r>
          </w:p>
          <w:p w14:paraId="465728A9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summarize important</w:t>
            </w:r>
            <w:r w:rsidRPr="008A388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</w:p>
          <w:p w14:paraId="18BFC845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 xml:space="preserve">Student notes include critical </w:t>
            </w:r>
            <w:r w:rsidRPr="008A388B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</w:p>
          <w:p w14:paraId="1072AFA0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30" w:lineRule="auto"/>
              <w:ind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make connections to other disciplines and prior knowledge</w:t>
            </w:r>
          </w:p>
          <w:p w14:paraId="1AC83537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 xml:space="preserve">Can describe the standard that is being worked </w:t>
            </w:r>
            <w:r w:rsidRPr="008A388B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  <w:p w14:paraId="466FAEFA" w14:textId="7FE9590E" w:rsidR="002E4BE6" w:rsidRDefault="002E4BE6" w:rsidP="00421ED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pacing w:val="-4"/>
                <w:sz w:val="20"/>
                <w:szCs w:val="20"/>
              </w:rPr>
              <w:t xml:space="preserve">Track </w:t>
            </w:r>
            <w:r w:rsidRPr="008A388B">
              <w:rPr>
                <w:rFonts w:cstheme="minorHAnsi"/>
                <w:sz w:val="20"/>
                <w:szCs w:val="20"/>
              </w:rPr>
              <w:t>progress toward meeting</w:t>
            </w:r>
            <w:r w:rsidRPr="008A388B">
              <w:rPr>
                <w:rFonts w:cstheme="minorHAnsi"/>
                <w:spacing w:val="42"/>
                <w:sz w:val="20"/>
                <w:szCs w:val="20"/>
              </w:rPr>
              <w:t xml:space="preserve"> </w:t>
            </w:r>
            <w:r w:rsidRPr="008A388B">
              <w:rPr>
                <w:rFonts w:cstheme="minorHAnsi"/>
                <w:sz w:val="20"/>
                <w:szCs w:val="20"/>
              </w:rPr>
              <w:t>standards</w:t>
            </w:r>
          </w:p>
          <w:p w14:paraId="360A6154" w14:textId="2D562E35" w:rsidR="00421ED5" w:rsidRDefault="00421ED5" w:rsidP="00421ED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 their own knowledge of vocabulary</w:t>
            </w:r>
          </w:p>
          <w:p w14:paraId="5E3771E2" w14:textId="14185EB0" w:rsidR="00421ED5" w:rsidRPr="008A388B" w:rsidRDefault="00421ED5" w:rsidP="00421ED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questions about content</w:t>
            </w:r>
          </w:p>
          <w:p w14:paraId="79E64706" w14:textId="77777777" w:rsidR="002E4BE6" w:rsidRPr="008A388B" w:rsidRDefault="002E4BE6" w:rsidP="008A388B">
            <w:pPr>
              <w:rPr>
                <w:rFonts w:cstheme="minorHAnsi"/>
                <w:sz w:val="20"/>
                <w:szCs w:val="20"/>
              </w:rPr>
            </w:pPr>
          </w:p>
          <w:p w14:paraId="2EF26075" w14:textId="77777777" w:rsidR="002E4BE6" w:rsidRPr="008A388B" w:rsidRDefault="002E4BE6" w:rsidP="008A388B">
            <w:pPr>
              <w:rPr>
                <w:rFonts w:cstheme="minorHAnsi"/>
                <w:sz w:val="20"/>
                <w:szCs w:val="20"/>
              </w:rPr>
            </w:pPr>
          </w:p>
          <w:p w14:paraId="6050D004" w14:textId="77777777" w:rsidR="002E4BE6" w:rsidRPr="008A388B" w:rsidRDefault="002E4BE6" w:rsidP="008A388B">
            <w:pPr>
              <w:rPr>
                <w:rFonts w:cstheme="minorHAnsi"/>
                <w:sz w:val="20"/>
                <w:szCs w:val="20"/>
              </w:rPr>
            </w:pPr>
          </w:p>
          <w:p w14:paraId="69E76532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5269275D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5F6C14A3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253BCD4F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6ED1CF7B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76408F62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41AE9626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1269EFB6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649A853E" w14:textId="77777777" w:rsidR="002E4BE6" w:rsidRPr="008A388B" w:rsidRDefault="002E4BE6" w:rsidP="002E4BE6">
            <w:pPr>
              <w:rPr>
                <w:rFonts w:cstheme="minorHAnsi"/>
                <w:sz w:val="20"/>
                <w:szCs w:val="20"/>
              </w:rPr>
            </w:pPr>
          </w:p>
          <w:p w14:paraId="7F08398C" w14:textId="77777777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7AE27" w14:textId="77777777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25F28" w14:textId="77777777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09EBC" w14:textId="77777777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D39C3" w14:textId="77777777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ECD90" w14:textId="77777777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0B1B2" w14:textId="77777777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6BE12" w14:textId="1FA8E915" w:rsidR="00421ED5" w:rsidRDefault="00421ED5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29C14" w14:textId="352A6FC0" w:rsidR="003847AC" w:rsidRDefault="003847AC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DF357" w14:textId="77777777" w:rsidR="003847AC" w:rsidRDefault="003847AC" w:rsidP="00FB5204">
            <w:pPr>
              <w:pStyle w:val="TableParagraph"/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B7CA" w14:textId="2B6FB2B3" w:rsidR="002E4BE6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ind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explain diﬀerent strategies that the teacher uses to assess them (obtrusive, unobtrusive, and student- generated</w:t>
            </w:r>
            <w:r w:rsidRPr="008A388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assessments)</w:t>
            </w:r>
          </w:p>
          <w:p w14:paraId="39F4A310" w14:textId="77777777" w:rsidR="00421ED5" w:rsidRPr="008A388B" w:rsidRDefault="00421ED5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Knows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 xml:space="preserve"> what to expect on</w:t>
            </w:r>
            <w:r w:rsidRPr="008A388B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assessments</w:t>
            </w:r>
          </w:p>
          <w:p w14:paraId="68768803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ind w:righ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Can explain why they were assigned a specific grade on an</w:t>
            </w:r>
            <w:r w:rsidRPr="008A388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</w:p>
          <w:p w14:paraId="5BD79D67" w14:textId="180F9A26" w:rsidR="002E4BE6" w:rsidRPr="008A388B" w:rsidRDefault="002E4BE6" w:rsidP="00421ED5">
            <w:pPr>
              <w:pStyle w:val="ListParagraph"/>
              <w:numPr>
                <w:ilvl w:val="0"/>
                <w:numId w:val="35"/>
              </w:num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Can explain what they need to learn next to improve their performance on</w:t>
            </w:r>
            <w:r w:rsidRPr="008A388B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8A388B">
              <w:rPr>
                <w:rFonts w:cstheme="minorHAnsi"/>
                <w:sz w:val="20"/>
                <w:szCs w:val="20"/>
              </w:rPr>
              <w:t>assessments</w:t>
            </w:r>
          </w:p>
          <w:p w14:paraId="54F59CFC" w14:textId="0306E20D" w:rsidR="001B6A13" w:rsidRPr="008A388B" w:rsidRDefault="001B6A13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ind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 xml:space="preserve">Based on their individual needs and abilities, students are engaged in diﬀerent </w:t>
            </w:r>
            <w:r w:rsidR="00421ED5">
              <w:rPr>
                <w:rFonts w:asciiTheme="minorHAnsi" w:hAnsiTheme="minorHAnsi" w:cstheme="minorHAnsi"/>
                <w:sz w:val="20"/>
                <w:szCs w:val="20"/>
              </w:rPr>
              <w:t xml:space="preserve">instructional and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Pr="008A388B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</w:p>
          <w:p w14:paraId="3F9A2657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71D53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EFE683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2F313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E8C0A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B4776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BE7A1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9EC20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7FAB9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75953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34989" w14:textId="77777777" w:rsidR="003847AC" w:rsidRDefault="003847AC" w:rsidP="003847AC">
            <w:pPr>
              <w:pStyle w:val="TableParagraph"/>
              <w:tabs>
                <w:tab w:val="left" w:pos="280"/>
              </w:tabs>
              <w:spacing w:line="20" w:lineRule="atLeast"/>
              <w:ind w:left="28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63338" w14:textId="537B33E9" w:rsidR="002E4BE6" w:rsidRPr="008A388B" w:rsidRDefault="00421ED5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ind w:right="2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5A406" wp14:editId="5DA9E04D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9706</wp:posOffset>
                      </wp:positionV>
                      <wp:extent cx="2725783" cy="0"/>
                      <wp:effectExtent l="0" t="0" r="368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57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459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.75pt" to="21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E4BE6" w:rsidRPr="008A388B">
              <w:rPr>
                <w:rFonts w:asciiTheme="minorHAnsi" w:hAnsiTheme="minorHAnsi" w:cstheme="minorHAnsi"/>
                <w:sz w:val="20"/>
                <w:szCs w:val="20"/>
              </w:rPr>
              <w:t>Respond when teacher demonstrates understanding of their interests and</w:t>
            </w:r>
            <w:r w:rsidR="002E4BE6" w:rsidRPr="008A388B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="002E4BE6" w:rsidRPr="008A388B">
              <w:rPr>
                <w:rFonts w:asciiTheme="minorHAnsi" w:hAnsiTheme="minorHAnsi" w:cstheme="minorHAnsi"/>
                <w:sz w:val="20"/>
                <w:szCs w:val="20"/>
              </w:rPr>
              <w:t>background</w:t>
            </w:r>
          </w:p>
          <w:p w14:paraId="6217D956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Say they feel</w:t>
            </w:r>
            <w:r w:rsidRPr="008A388B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  <w:p w14:paraId="67B01B71" w14:textId="466417F9" w:rsidR="002E4BE6" w:rsidRPr="008A388B" w:rsidRDefault="002E4BE6" w:rsidP="00421ED5">
            <w:pPr>
              <w:pStyle w:val="ListParagraph"/>
              <w:numPr>
                <w:ilvl w:val="0"/>
                <w:numId w:val="35"/>
              </w:num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Participates willingly in team-</w:t>
            </w:r>
            <w:r w:rsidR="00FB5204" w:rsidRPr="008A388B">
              <w:rPr>
                <w:rFonts w:cstheme="minorHAnsi"/>
                <w:sz w:val="20"/>
                <w:szCs w:val="20"/>
              </w:rPr>
              <w:t xml:space="preserve">building </w:t>
            </w:r>
            <w:r w:rsidR="00FB5204" w:rsidRPr="008A388B">
              <w:rPr>
                <w:rFonts w:cstheme="minorHAnsi"/>
                <w:spacing w:val="15"/>
                <w:sz w:val="20"/>
                <w:szCs w:val="20"/>
              </w:rPr>
              <w:t>activities</w:t>
            </w:r>
          </w:p>
          <w:p w14:paraId="36588301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Respond to teachers’ verbal</w:t>
            </w:r>
            <w:r w:rsidRPr="008A388B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interactions</w:t>
            </w:r>
          </w:p>
          <w:p w14:paraId="7CA688AA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Respond to teachers’ nonverbal</w:t>
            </w:r>
            <w:r w:rsidRPr="008A388B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interactions</w:t>
            </w:r>
          </w:p>
          <w:p w14:paraId="6C4536E9" w14:textId="1BD5D0A7" w:rsidR="002E4BE6" w:rsidRPr="008A388B" w:rsidRDefault="002E4BE6" w:rsidP="00421ED5">
            <w:pPr>
              <w:pStyle w:val="ListParagraph"/>
              <w:numPr>
                <w:ilvl w:val="0"/>
                <w:numId w:val="35"/>
              </w:num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Demonstrate a strong sense of</w:t>
            </w:r>
            <w:r w:rsidRPr="008A388B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8A388B">
              <w:rPr>
                <w:rFonts w:cstheme="minorHAnsi"/>
                <w:sz w:val="20"/>
                <w:szCs w:val="20"/>
              </w:rPr>
              <w:t>belonging</w:t>
            </w:r>
          </w:p>
          <w:p w14:paraId="56BF823A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Is aware of the purpose for the</w:t>
            </w:r>
            <w:r w:rsidRPr="008A388B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intervention</w:t>
            </w:r>
          </w:p>
          <w:p w14:paraId="0BF3DE17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Shows evidence of</w:t>
            </w:r>
            <w:r w:rsidRPr="008A388B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growth</w:t>
            </w:r>
          </w:p>
          <w:p w14:paraId="259BC4DD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ind w:right="557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Is aware of available resources and accesses</w:t>
            </w:r>
            <w:r w:rsidRPr="008A388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them appropriately</w:t>
            </w:r>
          </w:p>
          <w:p w14:paraId="63DC2814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ind w:right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Active participation of second language learners in all classroom</w:t>
            </w:r>
            <w:r w:rsidRPr="008A388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A388B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</w:p>
          <w:p w14:paraId="0FFA6049" w14:textId="77777777" w:rsidR="002E4BE6" w:rsidRPr="008A388B" w:rsidRDefault="002E4BE6" w:rsidP="00421ED5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line="20" w:lineRule="atLeast"/>
              <w:ind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8A38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Equitable opportunities for demonstration of mastery of knowledge</w:t>
            </w:r>
          </w:p>
          <w:p w14:paraId="4484BD7A" w14:textId="77777777" w:rsidR="002E4BE6" w:rsidRDefault="002E4BE6" w:rsidP="00421ED5">
            <w:pPr>
              <w:pStyle w:val="ListParagraph"/>
              <w:numPr>
                <w:ilvl w:val="0"/>
                <w:numId w:val="35"/>
              </w:num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8A388B">
              <w:rPr>
                <w:rFonts w:cstheme="minorHAnsi"/>
                <w:sz w:val="20"/>
                <w:szCs w:val="20"/>
              </w:rPr>
              <w:t>Feels like a valued contributing member of the</w:t>
            </w:r>
            <w:r w:rsidRPr="008A388B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8A388B">
              <w:rPr>
                <w:rFonts w:cstheme="minorHAnsi"/>
                <w:sz w:val="20"/>
                <w:szCs w:val="20"/>
              </w:rPr>
              <w:t>class</w:t>
            </w:r>
          </w:p>
          <w:p w14:paraId="1A130F89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2092BCF5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17F33F1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5BEBA682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6BB2E60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9C2B517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87C9CE6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D40E9C7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BD6C2D9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7EC140E4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F59CEF5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9CD1D3D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B076798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6C1EFA6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1F489C1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6925ADF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546712A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2299DD11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5D4E2ECE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88D5C85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E4F34C7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10078187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9CE7081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183333E9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8B150A7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6305171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C978203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51C98653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2FB6820C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C45ADBC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79646FB1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19626753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1E86C87A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4066E4B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0B09456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59B050AE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5C2EEB1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CFF32D3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18A28FA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F8E313E" w14:textId="77777777" w:rsid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4D03E7C5" w14:textId="77777777" w:rsidR="00421ED5" w:rsidRPr="00040B65" w:rsidRDefault="00421ED5" w:rsidP="00421ED5">
            <w:pPr>
              <w:pStyle w:val="BodyText"/>
              <w:rPr>
                <w:rFonts w:ascii="Cambria" w:hAnsi="Cambria"/>
                <w:b/>
              </w:rPr>
            </w:pPr>
            <w:r w:rsidRPr="00040B65">
              <w:rPr>
                <w:rFonts w:ascii="Cambria" w:hAnsi="Cambria"/>
                <w:b/>
              </w:rPr>
              <w:t>Student Interviews:</w:t>
            </w:r>
          </w:p>
          <w:p w14:paraId="29DF5F03" w14:textId="77777777" w:rsidR="00421ED5" w:rsidRPr="00040B65" w:rsidRDefault="00421ED5" w:rsidP="00421ED5">
            <w:pPr>
              <w:pStyle w:val="BodyText"/>
              <w:rPr>
                <w:rFonts w:ascii="Cambria" w:hAnsi="Cambria"/>
                <w:b/>
              </w:rPr>
            </w:pPr>
          </w:p>
          <w:p w14:paraId="794CC5E3" w14:textId="77777777" w:rsidR="00421ED5" w:rsidRDefault="00421ED5" w:rsidP="00421ED5">
            <w:pPr>
              <w:pStyle w:val="BodyTex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learning goal did todays lesson focus on</w:t>
            </w:r>
          </w:p>
          <w:p w14:paraId="11508077" w14:textId="77777777" w:rsidR="00421ED5" w:rsidRDefault="00421ED5" w:rsidP="00421ED5">
            <w:pPr>
              <w:pStyle w:val="BodyTex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well are you doing on the learning goal?</w:t>
            </w:r>
          </w:p>
          <w:p w14:paraId="585D1764" w14:textId="77777777" w:rsidR="00421ED5" w:rsidRPr="00466847" w:rsidRDefault="00421ED5" w:rsidP="00421ED5">
            <w:pPr>
              <w:pStyle w:val="BodyTex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Where are you at on the proficiency </w:t>
            </w:r>
            <w:r>
              <w:rPr>
                <w:rFonts w:ascii="Cambria" w:hAnsi="Cambria"/>
              </w:rPr>
              <w:lastRenderedPageBreak/>
              <w:t>scale?</w:t>
            </w:r>
          </w:p>
          <w:p w14:paraId="06574015" w14:textId="77777777" w:rsidR="00421ED5" w:rsidRDefault="00421ED5" w:rsidP="00421ED5">
            <w:pPr>
              <w:rPr>
                <w:rFonts w:ascii="Cambria" w:hAnsi="Cambria"/>
                <w:color w:val="44546A" w:themeColor="text2"/>
              </w:rPr>
            </w:pPr>
          </w:p>
          <w:p w14:paraId="5C42168E" w14:textId="77777777" w:rsidR="00421ED5" w:rsidRDefault="00421ED5" w:rsidP="00421ED5">
            <w:pPr>
              <w:rPr>
                <w:rFonts w:ascii="Cambria" w:hAnsi="Cambria"/>
                <w:color w:val="44546A" w:themeColor="text2"/>
              </w:rPr>
            </w:pPr>
          </w:p>
          <w:p w14:paraId="6E6836E0" w14:textId="77777777" w:rsidR="00421ED5" w:rsidRDefault="00421ED5" w:rsidP="00421ED5"/>
          <w:p w14:paraId="5F085541" w14:textId="6C52CCF8" w:rsidR="00421ED5" w:rsidRPr="00421ED5" w:rsidRDefault="00421ED5" w:rsidP="00421ED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12B1065D" w14:textId="77777777" w:rsidR="00DF34E7" w:rsidRPr="00040B65" w:rsidRDefault="00795743" w:rsidP="00C47BD6">
      <w:pPr>
        <w:rPr>
          <w:b/>
        </w:rPr>
      </w:pPr>
      <w:r w:rsidRPr="00040B65">
        <w:rPr>
          <w:b/>
        </w:rPr>
        <w:lastRenderedPageBreak/>
        <w:t>Guiding Questions</w:t>
      </w:r>
    </w:p>
    <w:p w14:paraId="2C4DC8A5" w14:textId="77777777" w:rsidR="00CD3299" w:rsidRPr="00040B65" w:rsidRDefault="00CD3299" w:rsidP="00C47BD6">
      <w:pPr>
        <w:rPr>
          <w:b/>
        </w:rPr>
      </w:pPr>
      <w:r w:rsidRPr="00040B65">
        <w:rPr>
          <w:b/>
        </w:rPr>
        <w:lastRenderedPageBreak/>
        <w:t>Standards and Alignment</w:t>
      </w:r>
    </w:p>
    <w:p w14:paraId="3F1737E2" w14:textId="77777777" w:rsidR="00CD3299" w:rsidRDefault="00CD3299" w:rsidP="00CD3299">
      <w:pPr>
        <w:pStyle w:val="ListParagraph"/>
        <w:numPr>
          <w:ilvl w:val="0"/>
          <w:numId w:val="16"/>
        </w:numPr>
        <w:spacing w:line="276" w:lineRule="auto"/>
      </w:pPr>
      <w:r>
        <w:t>How are the goals for learning aligned to state content standards?</w:t>
      </w:r>
    </w:p>
    <w:p w14:paraId="78C7C00D" w14:textId="77777777" w:rsidR="00F8479E" w:rsidRDefault="00F8479E" w:rsidP="00F8479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8479E">
        <w:rPr>
          <w:sz w:val="24"/>
          <w:szCs w:val="24"/>
        </w:rPr>
        <w:t>How will I communicate clear learning goals that help students understand the progression of knowledge they are expected to master and where they are on the progression?</w:t>
      </w:r>
    </w:p>
    <w:p w14:paraId="221FA298" w14:textId="77777777" w:rsidR="00F8479E" w:rsidRPr="00CD3299" w:rsidRDefault="00F8479E" w:rsidP="00F8479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31F20"/>
          <w:bdr w:val="none" w:sz="0" w:space="0" w:color="auto" w:frame="1"/>
        </w:rPr>
      </w:pPr>
      <w:r w:rsidRPr="00CD3299">
        <w:rPr>
          <w:rFonts w:eastAsia="Times New Roman" w:cstheme="minorHAnsi"/>
          <w:color w:val="231F20"/>
          <w:bdr w:val="none" w:sz="0" w:space="0" w:color="auto" w:frame="1"/>
        </w:rPr>
        <w:t>What is the learning target(s) of the lesson? How is it meaningful and relevant beyond the specific task/activity?</w:t>
      </w:r>
    </w:p>
    <w:p w14:paraId="32AD5C0A" w14:textId="3DB41F7C" w:rsidR="00F8479E" w:rsidRDefault="00F8479E" w:rsidP="00F8479E">
      <w:pPr>
        <w:spacing w:after="0" w:line="240" w:lineRule="auto"/>
        <w:ind w:left="360"/>
        <w:rPr>
          <w:rFonts w:eastAsia="Times New Roman" w:cstheme="minorHAnsi"/>
          <w:color w:val="231F20"/>
          <w:bdr w:val="none" w:sz="0" w:space="0" w:color="auto" w:frame="1"/>
        </w:rPr>
      </w:pPr>
      <w:r w:rsidRPr="00F8479E">
        <w:rPr>
          <w:rFonts w:eastAsia="Times New Roman" w:cstheme="minorHAnsi"/>
          <w:color w:val="231F20"/>
          <w:bdr w:val="none" w:sz="0" w:space="0" w:color="auto" w:frame="1"/>
        </w:rPr>
        <w:t>• </w:t>
      </w:r>
      <w:r>
        <w:rPr>
          <w:rFonts w:eastAsia="Times New Roman" w:cstheme="minorHAnsi"/>
          <w:color w:val="231F20"/>
          <w:bdr w:val="none" w:sz="0" w:space="0" w:color="auto" w:frame="1"/>
        </w:rPr>
        <w:t xml:space="preserve">      </w:t>
      </w:r>
      <w:r w:rsidRPr="00F8479E">
        <w:rPr>
          <w:rFonts w:eastAsia="Times New Roman" w:cstheme="minorHAnsi"/>
          <w:color w:val="231F20"/>
          <w:bdr w:val="none" w:sz="0" w:space="0" w:color="auto" w:frame="1"/>
        </w:rPr>
        <w:t>Is the task/activity aligned with the learning target? How does what students are actually engaged in doing help</w:t>
      </w:r>
      <w:r>
        <w:rPr>
          <w:rFonts w:eastAsia="Times New Roman" w:cstheme="minorHAnsi"/>
          <w:color w:val="231F20"/>
          <w:bdr w:val="none" w:sz="0" w:space="0" w:color="auto" w:frame="1"/>
        </w:rPr>
        <w:t xml:space="preserve"> </w:t>
      </w:r>
      <w:r w:rsidR="00040B65">
        <w:rPr>
          <w:rFonts w:eastAsia="Times New Roman" w:cstheme="minorHAnsi"/>
          <w:color w:val="231F20"/>
          <w:bdr w:val="none" w:sz="0" w:space="0" w:color="auto" w:frame="1"/>
        </w:rPr>
        <w:t xml:space="preserve">           </w:t>
      </w:r>
      <w:r w:rsidRPr="00F8479E">
        <w:rPr>
          <w:rFonts w:eastAsia="Times New Roman" w:cstheme="minorHAnsi"/>
          <w:color w:val="231F20"/>
          <w:bdr w:val="none" w:sz="0" w:space="0" w:color="auto" w:frame="1"/>
        </w:rPr>
        <w:t>them to</w:t>
      </w:r>
      <w:r>
        <w:rPr>
          <w:rFonts w:eastAsia="Times New Roman" w:cstheme="minorHAnsi"/>
          <w:color w:val="231F20"/>
          <w:bdr w:val="none" w:sz="0" w:space="0" w:color="auto" w:frame="1"/>
        </w:rPr>
        <w:t xml:space="preserve"> achieve the desired outcome(s)?   </w:t>
      </w:r>
    </w:p>
    <w:p w14:paraId="3FB0B5AA" w14:textId="77777777" w:rsidR="00F8479E" w:rsidRPr="00F8479E" w:rsidRDefault="00F8479E" w:rsidP="00F8479E">
      <w:pPr>
        <w:spacing w:after="0" w:line="240" w:lineRule="auto"/>
        <w:ind w:left="360"/>
        <w:rPr>
          <w:rFonts w:eastAsia="Times New Roman" w:cstheme="minorHAnsi"/>
          <w:color w:val="231F20"/>
          <w:bdr w:val="none" w:sz="0" w:space="0" w:color="auto" w:frame="1"/>
        </w:rPr>
      </w:pPr>
      <w:r w:rsidRPr="00F8479E">
        <w:rPr>
          <w:rFonts w:eastAsia="Times New Roman" w:cstheme="minorHAnsi"/>
          <w:color w:val="231F20"/>
          <w:bdr w:val="none" w:sz="0" w:space="0" w:color="auto" w:frame="1"/>
        </w:rPr>
        <w:t xml:space="preserve"> • </w:t>
      </w:r>
      <w:r>
        <w:rPr>
          <w:rFonts w:eastAsia="Times New Roman" w:cstheme="minorHAnsi"/>
          <w:color w:val="231F20"/>
          <w:bdr w:val="none" w:sz="0" w:space="0" w:color="auto" w:frame="1"/>
        </w:rPr>
        <w:t xml:space="preserve">     </w:t>
      </w:r>
      <w:r w:rsidRPr="00F8479E">
        <w:rPr>
          <w:rFonts w:eastAsia="Times New Roman" w:cstheme="minorHAnsi"/>
          <w:color w:val="231F20"/>
          <w:bdr w:val="none" w:sz="0" w:space="0" w:color="auto" w:frame="1"/>
        </w:rPr>
        <w:t>How do students communicate their understanding about what they are learning and why they are learning it?</w:t>
      </w:r>
    </w:p>
    <w:p w14:paraId="7935FFEA" w14:textId="77777777" w:rsidR="00F8479E" w:rsidRPr="00F8479E" w:rsidRDefault="00F8479E" w:rsidP="00F8479E">
      <w:pPr>
        <w:spacing w:after="0" w:line="240" w:lineRule="auto"/>
        <w:ind w:left="360"/>
        <w:rPr>
          <w:rFonts w:eastAsia="Times New Roman" w:cstheme="minorHAnsi"/>
          <w:color w:val="231F20"/>
          <w:bdr w:val="none" w:sz="0" w:space="0" w:color="auto" w:frame="1"/>
        </w:rPr>
      </w:pPr>
      <w:r>
        <w:rPr>
          <w:rFonts w:eastAsia="Times New Roman" w:cstheme="minorHAnsi"/>
          <w:color w:val="231F20"/>
          <w:bdr w:val="none" w:sz="0" w:space="0" w:color="auto" w:frame="1"/>
        </w:rPr>
        <w:t xml:space="preserve"> </w:t>
      </w:r>
      <w:r w:rsidRPr="00F8479E">
        <w:rPr>
          <w:rFonts w:eastAsia="Times New Roman" w:cstheme="minorHAnsi"/>
          <w:color w:val="231F20"/>
          <w:bdr w:val="none" w:sz="0" w:space="0" w:color="auto" w:frame="1"/>
        </w:rPr>
        <w:t>•</w:t>
      </w:r>
      <w:r>
        <w:rPr>
          <w:rFonts w:eastAsia="Times New Roman" w:cstheme="minorHAnsi"/>
          <w:color w:val="231F20"/>
          <w:bdr w:val="none" w:sz="0" w:space="0" w:color="auto" w:frame="1"/>
        </w:rPr>
        <w:t xml:space="preserve">      </w:t>
      </w:r>
      <w:r w:rsidRPr="00F8479E">
        <w:rPr>
          <w:rFonts w:eastAsia="Times New Roman" w:cstheme="minorHAnsi"/>
          <w:color w:val="231F20"/>
          <w:bdr w:val="none" w:sz="0" w:space="0" w:color="auto" w:frame="1"/>
        </w:rPr>
        <w:t xml:space="preserve"> How does the learning target clearly communicate what students will know and be able to do as a result of the </w:t>
      </w:r>
      <w:r>
        <w:rPr>
          <w:rFonts w:eastAsia="Times New Roman" w:cstheme="minorHAnsi"/>
          <w:color w:val="231F20"/>
          <w:bdr w:val="none" w:sz="0" w:space="0" w:color="auto" w:frame="1"/>
        </w:rPr>
        <w:t xml:space="preserve"> </w:t>
      </w:r>
      <w:r w:rsidRPr="00F8479E">
        <w:rPr>
          <w:rFonts w:eastAsia="Times New Roman" w:cstheme="minorHAnsi"/>
          <w:color w:val="231F20"/>
          <w:bdr w:val="none" w:sz="0" w:space="0" w:color="auto" w:frame="1"/>
        </w:rPr>
        <w:t>lesson? What will be acceptable evidence of student learning</w:t>
      </w:r>
    </w:p>
    <w:p w14:paraId="27A7A6F3" w14:textId="77777777" w:rsidR="00F8479E" w:rsidRDefault="00F8479E" w:rsidP="00F8479E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F8479E">
        <w:rPr>
          <w:sz w:val="24"/>
          <w:szCs w:val="24"/>
        </w:rPr>
        <w:t>How will I design and administer assessments that help students understand how their scores and grades are related to their status on the progression of knowledge they are expected to know</w:t>
      </w:r>
      <w:r w:rsidRPr="00CD3299">
        <w:rPr>
          <w:b/>
          <w:sz w:val="24"/>
          <w:szCs w:val="24"/>
        </w:rPr>
        <w:t>.</w:t>
      </w:r>
    </w:p>
    <w:p w14:paraId="65BC8454" w14:textId="77777777" w:rsidR="00F8479E" w:rsidRDefault="00F8479E" w:rsidP="00F8479E">
      <w:pPr>
        <w:pStyle w:val="ListParagraph"/>
        <w:numPr>
          <w:ilvl w:val="0"/>
          <w:numId w:val="16"/>
        </w:numPr>
        <w:spacing w:line="240" w:lineRule="auto"/>
      </w:pPr>
      <w:r>
        <w:t>How do you decide on the segmenting of a lesson in order to provide appropriate time for student work, lesson and lesson closure?</w:t>
      </w:r>
    </w:p>
    <w:p w14:paraId="0C2D725F" w14:textId="77777777" w:rsidR="00CD3299" w:rsidRDefault="00CD3299" w:rsidP="00F8479E">
      <w:pPr>
        <w:pStyle w:val="ListParagraph"/>
        <w:numPr>
          <w:ilvl w:val="0"/>
          <w:numId w:val="16"/>
        </w:numPr>
        <w:spacing w:line="240" w:lineRule="auto"/>
      </w:pPr>
      <w:r>
        <w:t>How will technology be integrated into the lesson to support mastery of the lesson’s goal(s)?</w:t>
      </w:r>
    </w:p>
    <w:p w14:paraId="4689508C" w14:textId="77777777" w:rsidR="00CD3299" w:rsidRDefault="00CD3299" w:rsidP="00F8479E">
      <w:pPr>
        <w:pStyle w:val="ListParagraph"/>
        <w:numPr>
          <w:ilvl w:val="0"/>
          <w:numId w:val="16"/>
        </w:numPr>
        <w:spacing w:line="240" w:lineRule="auto"/>
      </w:pPr>
      <w:r>
        <w:t>How do you plan for activities, materials and assessments that are sequenced and relevant to the students?</w:t>
      </w:r>
    </w:p>
    <w:p w14:paraId="1CE3E0E1" w14:textId="77777777" w:rsidR="00CD3299" w:rsidRPr="00F8479E" w:rsidRDefault="00CD3299" w:rsidP="00F8479E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231F20"/>
          <w:bdr w:val="none" w:sz="0" w:space="0" w:color="auto" w:frame="1"/>
        </w:rPr>
      </w:pPr>
      <w:r>
        <w:t>How do you decide on activities, materials and assessments that are appropriate for diverse learners?</w:t>
      </w:r>
    </w:p>
    <w:p w14:paraId="6D36DF4B" w14:textId="77777777" w:rsidR="00F8479E" w:rsidRPr="00F8479E" w:rsidRDefault="00F8479E" w:rsidP="00F8479E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231F20"/>
          <w:bdr w:val="none" w:sz="0" w:space="0" w:color="auto" w:frame="1"/>
        </w:rPr>
      </w:pPr>
      <w:r>
        <w:t>In what way does the curriculum material align to the core?</w:t>
      </w:r>
    </w:p>
    <w:p w14:paraId="6D212BFE" w14:textId="77777777" w:rsidR="00F8479E" w:rsidRPr="00F8479E" w:rsidRDefault="00F8479E" w:rsidP="00F8479E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231F20"/>
          <w:bdr w:val="none" w:sz="0" w:space="0" w:color="auto" w:frame="1"/>
        </w:rPr>
      </w:pPr>
      <w:r>
        <w:t>How does the material meet the rigor and proficiency of the standard?</w:t>
      </w:r>
    </w:p>
    <w:p w14:paraId="2CA190E8" w14:textId="77777777" w:rsidR="00F8479E" w:rsidRPr="00F8479E" w:rsidRDefault="00F8479E" w:rsidP="00F8479E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231F20"/>
          <w:bdr w:val="none" w:sz="0" w:space="0" w:color="auto" w:frame="1"/>
        </w:rPr>
      </w:pPr>
      <w:r>
        <w:t>In what way does the material engage students in complex thinking versus simple recall knowledge?</w:t>
      </w:r>
    </w:p>
    <w:p w14:paraId="4D40E1D5" w14:textId="77777777" w:rsidR="00F8479E" w:rsidRPr="00CD3299" w:rsidRDefault="00F8479E" w:rsidP="00F8479E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231F20"/>
          <w:bdr w:val="none" w:sz="0" w:space="0" w:color="auto" w:frame="1"/>
        </w:rPr>
      </w:pPr>
      <w:r>
        <w:t>How will you differentiate the material to meet the needs of individual students.</w:t>
      </w:r>
    </w:p>
    <w:p w14:paraId="4D248224" w14:textId="77777777" w:rsidR="00CD3299" w:rsidRPr="00040B65" w:rsidRDefault="00CD3299" w:rsidP="00F8479E">
      <w:pPr>
        <w:spacing w:line="240" w:lineRule="auto"/>
        <w:rPr>
          <w:rFonts w:eastAsia="Times New Roman" w:cstheme="minorHAnsi"/>
          <w:b/>
          <w:color w:val="231F20"/>
          <w:bdr w:val="none" w:sz="0" w:space="0" w:color="auto" w:frame="1"/>
        </w:rPr>
      </w:pPr>
      <w:r w:rsidRPr="00040B65">
        <w:rPr>
          <w:rFonts w:eastAsia="Times New Roman" w:cstheme="minorHAnsi"/>
          <w:b/>
          <w:color w:val="231F20"/>
          <w:bdr w:val="none" w:sz="0" w:space="0" w:color="auto" w:frame="1"/>
        </w:rPr>
        <w:t>Data and Assessment</w:t>
      </w:r>
    </w:p>
    <w:p w14:paraId="0CA19026" w14:textId="77777777" w:rsidR="00CD3299" w:rsidRDefault="00CD3299" w:rsidP="00CD3299">
      <w:pPr>
        <w:pStyle w:val="ListParagraph"/>
        <w:numPr>
          <w:ilvl w:val="0"/>
          <w:numId w:val="18"/>
        </w:numPr>
        <w:spacing w:line="276" w:lineRule="auto"/>
      </w:pPr>
      <w:r>
        <w:t>What assessment data was examined to inform this lesson planning?</w:t>
      </w:r>
    </w:p>
    <w:p w14:paraId="2D23B8F4" w14:textId="77777777" w:rsidR="00CD3299" w:rsidRDefault="00CD3299" w:rsidP="00CD3299">
      <w:pPr>
        <w:pStyle w:val="ListParagraph"/>
        <w:numPr>
          <w:ilvl w:val="0"/>
          <w:numId w:val="18"/>
        </w:numPr>
        <w:spacing w:line="276" w:lineRule="auto"/>
      </w:pPr>
      <w:r>
        <w:t>What are some ways you communicate your classroom and school goals to stakeholders?</w:t>
      </w:r>
    </w:p>
    <w:p w14:paraId="4E7B367E" w14:textId="77777777" w:rsidR="00CD3299" w:rsidRDefault="00CD3299" w:rsidP="00CD3299">
      <w:pPr>
        <w:pStyle w:val="ListParagraph"/>
        <w:numPr>
          <w:ilvl w:val="0"/>
          <w:numId w:val="18"/>
        </w:numPr>
        <w:spacing w:line="276" w:lineRule="auto"/>
      </w:pPr>
      <w:r>
        <w:t>What does pre-assessment data indicate about student learning needs?</w:t>
      </w:r>
    </w:p>
    <w:p w14:paraId="67E64F0C" w14:textId="77777777" w:rsidR="00CD3299" w:rsidRDefault="00CD3299" w:rsidP="00CD3299">
      <w:pPr>
        <w:pStyle w:val="ListParagraph"/>
        <w:numPr>
          <w:ilvl w:val="0"/>
          <w:numId w:val="18"/>
        </w:numPr>
        <w:spacing w:line="276" w:lineRule="auto"/>
      </w:pPr>
      <w:r>
        <w:lastRenderedPageBreak/>
        <w:t>What formal and informal techniques do you use to collect evidence of students’ knowledge and skills?</w:t>
      </w:r>
    </w:p>
    <w:p w14:paraId="09735FF2" w14:textId="77777777" w:rsidR="00CD3299" w:rsidRDefault="00CD3299" w:rsidP="00CD3299">
      <w:pPr>
        <w:pStyle w:val="ListParagraph"/>
        <w:numPr>
          <w:ilvl w:val="0"/>
          <w:numId w:val="18"/>
        </w:numPr>
        <w:spacing w:line="276" w:lineRule="auto"/>
      </w:pPr>
      <w:r>
        <w:t>How will your assessment data help you identify student strengths and areas of improvement?</w:t>
      </w:r>
    </w:p>
    <w:p w14:paraId="2A347F90" w14:textId="77777777" w:rsidR="00CD3299" w:rsidRPr="00040B65" w:rsidRDefault="00CD3299" w:rsidP="00CD3299">
      <w:pPr>
        <w:spacing w:line="276" w:lineRule="auto"/>
        <w:rPr>
          <w:b/>
        </w:rPr>
      </w:pPr>
      <w:r w:rsidRPr="00040B65">
        <w:rPr>
          <w:b/>
        </w:rPr>
        <w:t>Knowledge of Students</w:t>
      </w:r>
    </w:p>
    <w:p w14:paraId="3B0E7714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How will this lesson demonstrate your familiarity with the students’ prior knowledge, life experiences and interests?</w:t>
      </w:r>
    </w:p>
    <w:p w14:paraId="34FB03D9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How will the instructional strategies provide opportunities for all students’ learning needs?</w:t>
      </w:r>
    </w:p>
    <w:p w14:paraId="1CCF5D8C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 xml:space="preserve">How will developmental gaps be addressed?  </w:t>
      </w:r>
    </w:p>
    <w:p w14:paraId="5A4482CC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Why is it important for teachers to ask higher order questions during a lesson?</w:t>
      </w:r>
    </w:p>
    <w:p w14:paraId="115ABC21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How do you plan for questions and opportunities for students to engage in higher order thinking and problem solving?</w:t>
      </w:r>
    </w:p>
    <w:p w14:paraId="60F006AB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How do you decide on the instructional grouping of students during a lesson?</w:t>
      </w:r>
    </w:p>
    <w:p w14:paraId="733CAF4D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How do you hold groups and individuals accountable for work completed within a group?</w:t>
      </w:r>
    </w:p>
    <w:p w14:paraId="7A1E0D5D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How do you decide on the roles individuals will have when working in groups?</w:t>
      </w:r>
    </w:p>
    <w:p w14:paraId="6DF3944E" w14:textId="77777777" w:rsidR="00CD3299" w:rsidRDefault="00CD3299" w:rsidP="00CD3299">
      <w:pPr>
        <w:pStyle w:val="ListParagraph"/>
        <w:numPr>
          <w:ilvl w:val="0"/>
          <w:numId w:val="19"/>
        </w:numPr>
        <w:spacing w:line="276" w:lineRule="auto"/>
      </w:pPr>
      <w:r>
        <w:t>How do the activities, resources, technology and instructional materials align to the instructional goals?</w:t>
      </w:r>
    </w:p>
    <w:p w14:paraId="348D675A" w14:textId="77777777" w:rsidR="00CD3299" w:rsidRDefault="00CD3299" w:rsidP="00CD3299">
      <w:pPr>
        <w:spacing w:line="276" w:lineRule="auto"/>
      </w:pPr>
    </w:p>
    <w:sectPr w:rsidR="00CD3299" w:rsidSect="00C22E82">
      <w:headerReference w:type="default" r:id="rId7"/>
      <w:foot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07160" w14:textId="77777777" w:rsidR="00AC241D" w:rsidRDefault="00AC241D" w:rsidP="004C64B3">
      <w:pPr>
        <w:spacing w:after="0" w:line="240" w:lineRule="auto"/>
      </w:pPr>
      <w:r>
        <w:separator/>
      </w:r>
    </w:p>
  </w:endnote>
  <w:endnote w:type="continuationSeparator" w:id="0">
    <w:p w14:paraId="42A012D1" w14:textId="77777777" w:rsidR="00AC241D" w:rsidRDefault="00AC241D" w:rsidP="004C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05B6" w14:textId="77777777" w:rsidR="00447053" w:rsidRDefault="00447053" w:rsidP="00447053">
    <w:pPr>
      <w:pStyle w:val="Footer"/>
      <w:tabs>
        <w:tab w:val="clear" w:pos="9360"/>
        <w:tab w:val="right" w:pos="10800"/>
      </w:tabs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The Granite Way</w:t>
    </w:r>
    <w:r>
      <w:rPr>
        <w:rFonts w:ascii="Cambria" w:hAnsi="Cambria"/>
        <w:i/>
        <w:sz w:val="16"/>
        <w:szCs w:val="16"/>
      </w:rPr>
      <w:t xml:space="preserve">: </w:t>
    </w:r>
    <w:r>
      <w:rPr>
        <w:rFonts w:ascii="Cambria" w:hAnsi="Cambria"/>
        <w:b/>
        <w:sz w:val="16"/>
        <w:szCs w:val="16"/>
      </w:rPr>
      <w:t>1- Fidelity to the Core    2- Instructional Framework     3- District Tools and Assessments     4- PLCs     5- MTSS</w:t>
    </w:r>
  </w:p>
  <w:p w14:paraId="16A4CE91" w14:textId="77777777" w:rsidR="00447053" w:rsidRDefault="00447053" w:rsidP="00447053">
    <w:pPr>
      <w:pStyle w:val="Footer"/>
      <w:tabs>
        <w:tab w:val="clear" w:pos="9360"/>
        <w:tab w:val="right" w:pos="10800"/>
      </w:tabs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i/>
        <w:sz w:val="16"/>
        <w:szCs w:val="16"/>
      </w:rPr>
      <w:t>Granite School District Curriculum and Instruction (2017.9.8)</w:t>
    </w:r>
  </w:p>
  <w:p w14:paraId="4B955409" w14:textId="77777777" w:rsidR="00447053" w:rsidRDefault="00447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87CE" w14:textId="77777777" w:rsidR="00AC241D" w:rsidRDefault="00AC241D" w:rsidP="004C64B3">
      <w:pPr>
        <w:spacing w:after="0" w:line="240" w:lineRule="auto"/>
      </w:pPr>
      <w:r>
        <w:separator/>
      </w:r>
    </w:p>
  </w:footnote>
  <w:footnote w:type="continuationSeparator" w:id="0">
    <w:p w14:paraId="1DEF4295" w14:textId="77777777" w:rsidR="00AC241D" w:rsidRDefault="00AC241D" w:rsidP="004C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341F" w14:textId="77777777" w:rsidR="0050218A" w:rsidRDefault="00823047" w:rsidP="0050218A">
    <w:pPr>
      <w:pStyle w:val="Heading1"/>
      <w:ind w:left="10204" w:right="-720" w:firstLine="236"/>
      <w:jc w:val="left"/>
      <w:rPr>
        <w:rFonts w:ascii="Cambria" w:hAnsi="Cambria"/>
        <w:b/>
        <w:w w:val="105"/>
        <w:sz w:val="24"/>
        <w:szCs w:val="24"/>
      </w:rPr>
    </w:pPr>
    <w:r>
      <w:rPr>
        <w:rFonts w:ascii="Cambria" w:hAnsi="Cambria"/>
        <w:b/>
        <w:noProof/>
        <w:color w:val="2E74B5" w:themeColor="accent1" w:themeShade="BF"/>
        <w:w w:val="105"/>
        <w:sz w:val="24"/>
      </w:rPr>
      <w:drawing>
        <wp:anchor distT="0" distB="0" distL="114300" distR="114300" simplePos="0" relativeHeight="251658240" behindDoc="0" locked="0" layoutInCell="1" allowOverlap="1" wp14:anchorId="28AD735A" wp14:editId="212EFDC4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476250" cy="44990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9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8A">
      <w:rPr>
        <w:rFonts w:ascii="Cambria" w:hAnsi="Cambria"/>
        <w:b/>
        <w:color w:val="2E74B5" w:themeColor="accent1" w:themeShade="BF"/>
        <w:w w:val="105"/>
        <w:sz w:val="24"/>
      </w:rPr>
      <w:t>2-2</w:t>
    </w:r>
  </w:p>
  <w:p w14:paraId="3DBD78C1" w14:textId="77777777" w:rsidR="004C64B3" w:rsidRPr="004C64B3" w:rsidRDefault="00E80A0E" w:rsidP="00E80A0E">
    <w:pPr>
      <w:pStyle w:val="Heading1"/>
      <w:ind w:left="0" w:firstLine="720"/>
      <w:jc w:val="left"/>
      <w:rPr>
        <w:rFonts w:ascii="Cambria" w:hAnsi="Cambria"/>
        <w:b/>
        <w:color w:val="2E74B5" w:themeColor="accent1" w:themeShade="BF"/>
        <w:sz w:val="24"/>
      </w:rPr>
    </w:pPr>
    <w:r>
      <w:rPr>
        <w:rFonts w:ascii="Cambria" w:hAnsi="Cambria"/>
        <w:b/>
        <w:color w:val="2E74B5" w:themeColor="accent1" w:themeShade="BF"/>
        <w:w w:val="105"/>
        <w:sz w:val="24"/>
      </w:rPr>
      <w:t>Planning and Preparation – (Domain II) )</w:t>
    </w:r>
    <w:r w:rsidR="002B0CFA">
      <w:rPr>
        <w:rFonts w:ascii="Cambria" w:hAnsi="Cambria"/>
        <w:b/>
        <w:color w:val="2E74B5" w:themeColor="accent1" w:themeShade="BF"/>
        <w:w w:val="105"/>
        <w:sz w:val="24"/>
      </w:rPr>
      <w:t>P</w:t>
    </w:r>
    <w:r w:rsidR="00657953">
      <w:rPr>
        <w:rFonts w:ascii="Cambria" w:hAnsi="Cambria"/>
        <w:b/>
        <w:color w:val="2E74B5" w:themeColor="accent1" w:themeShade="BF"/>
        <w:w w:val="105"/>
        <w:sz w:val="24"/>
      </w:rPr>
      <w:t>reparing Students for New</w:t>
    </w:r>
    <w:r w:rsidR="002B0CFA">
      <w:rPr>
        <w:rFonts w:ascii="Cambria" w:hAnsi="Cambria"/>
        <w:b/>
        <w:color w:val="2E74B5" w:themeColor="accent1" w:themeShade="BF"/>
        <w:w w:val="105"/>
        <w:sz w:val="24"/>
      </w:rPr>
      <w:t xml:space="preserve"> Learning</w:t>
    </w:r>
  </w:p>
  <w:p w14:paraId="28CE68BE" w14:textId="77777777" w:rsidR="004C64B3" w:rsidRPr="0050218A" w:rsidRDefault="004C64B3" w:rsidP="0050218A">
    <w:pPr>
      <w:jc w:val="center"/>
      <w:rPr>
        <w:color w:val="ED7D31" w:themeColor="accent2"/>
        <w:sz w:val="32"/>
        <w:szCs w:val="32"/>
      </w:rPr>
    </w:pPr>
    <w:r w:rsidRPr="0050218A">
      <w:rPr>
        <w:rFonts w:ascii="Cambria" w:hAnsi="Cambria"/>
        <w:i/>
        <w:color w:val="ED7D31" w:themeColor="accent2"/>
        <w:sz w:val="32"/>
        <w:szCs w:val="32"/>
      </w:rPr>
      <w:t xml:space="preserve">Essential Question: </w:t>
    </w:r>
    <w:r w:rsidRPr="0050218A">
      <w:rPr>
        <w:rFonts w:ascii="Cambria" w:hAnsi="Cambria"/>
        <w:color w:val="ED7D31" w:themeColor="accent2"/>
        <w:sz w:val="32"/>
        <w:szCs w:val="32"/>
      </w:rPr>
      <w:t xml:space="preserve">How does the teacher </w:t>
    </w:r>
    <w:r w:rsidR="00657953" w:rsidRPr="0050218A">
      <w:rPr>
        <w:rFonts w:ascii="Cambria" w:hAnsi="Cambria"/>
        <w:color w:val="ED7D31" w:themeColor="accent2"/>
        <w:sz w:val="32"/>
        <w:szCs w:val="32"/>
      </w:rPr>
      <w:t>establish purpose, activate students’ prior knowledge, and prepare students for learning</w:t>
    </w:r>
    <w:r w:rsidR="002B0CFA" w:rsidRPr="0050218A">
      <w:rPr>
        <w:rFonts w:ascii="Cambria" w:hAnsi="Cambria"/>
        <w:color w:val="ED7D31" w:themeColor="accent2"/>
        <w:sz w:val="32"/>
        <w:szCs w:val="32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464"/>
    <w:multiLevelType w:val="hybridMultilevel"/>
    <w:tmpl w:val="9B52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1E2"/>
    <w:multiLevelType w:val="hybridMultilevel"/>
    <w:tmpl w:val="F2B226AA"/>
    <w:lvl w:ilvl="0" w:tplc="CC08F46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A094F1DE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88303F80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9C76DAFE">
      <w:numFmt w:val="bullet"/>
      <w:lvlText w:val="•"/>
      <w:lvlJc w:val="left"/>
      <w:pPr>
        <w:ind w:left="1808" w:hanging="180"/>
      </w:pPr>
      <w:rPr>
        <w:rFonts w:hint="default"/>
      </w:rPr>
    </w:lvl>
    <w:lvl w:ilvl="4" w:tplc="DCFA228E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113A3768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E2DA8ABC">
      <w:numFmt w:val="bullet"/>
      <w:lvlText w:val="•"/>
      <w:lvlJc w:val="left"/>
      <w:pPr>
        <w:ind w:left="3336" w:hanging="180"/>
      </w:pPr>
      <w:rPr>
        <w:rFonts w:hint="default"/>
      </w:rPr>
    </w:lvl>
    <w:lvl w:ilvl="7" w:tplc="B058B410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3B5A4466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2" w15:restartNumberingAfterBreak="0">
    <w:nsid w:val="11FC1DB7"/>
    <w:multiLevelType w:val="hybridMultilevel"/>
    <w:tmpl w:val="4F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F60"/>
    <w:multiLevelType w:val="hybridMultilevel"/>
    <w:tmpl w:val="A1D4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296"/>
    <w:multiLevelType w:val="multilevel"/>
    <w:tmpl w:val="83C22B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9BBB58"/>
        <w:w w:val="105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color w:val="9BBB58"/>
        <w:w w:val="105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9BBB58"/>
        <w:w w:val="105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9BBB58"/>
        <w:w w:val="105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9BBB58"/>
        <w:w w:val="105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9BBB58"/>
        <w:w w:val="105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9BBB58"/>
        <w:w w:val="105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9BBB58"/>
        <w:w w:val="105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9BBB58"/>
        <w:w w:val="105"/>
      </w:rPr>
    </w:lvl>
  </w:abstractNum>
  <w:abstractNum w:abstractNumId="5" w15:restartNumberingAfterBreak="0">
    <w:nsid w:val="20743A04"/>
    <w:multiLevelType w:val="hybridMultilevel"/>
    <w:tmpl w:val="E8B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0415"/>
    <w:multiLevelType w:val="hybridMultilevel"/>
    <w:tmpl w:val="8140FED8"/>
    <w:lvl w:ilvl="0" w:tplc="305E15E2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FF528A8C">
      <w:numFmt w:val="bullet"/>
      <w:lvlText w:val="•"/>
      <w:lvlJc w:val="left"/>
      <w:pPr>
        <w:ind w:left="100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AA4A8D02">
      <w:numFmt w:val="bullet"/>
      <w:lvlText w:val="•"/>
      <w:lvlJc w:val="left"/>
      <w:pPr>
        <w:ind w:left="1482" w:hanging="180"/>
      </w:pPr>
      <w:rPr>
        <w:rFonts w:hint="default"/>
      </w:rPr>
    </w:lvl>
    <w:lvl w:ilvl="3" w:tplc="EA0677E6">
      <w:numFmt w:val="bullet"/>
      <w:lvlText w:val="•"/>
      <w:lvlJc w:val="left"/>
      <w:pPr>
        <w:ind w:left="1964" w:hanging="180"/>
      </w:pPr>
      <w:rPr>
        <w:rFonts w:hint="default"/>
      </w:rPr>
    </w:lvl>
    <w:lvl w:ilvl="4" w:tplc="11D2E864">
      <w:numFmt w:val="bullet"/>
      <w:lvlText w:val="•"/>
      <w:lvlJc w:val="left"/>
      <w:pPr>
        <w:ind w:left="2446" w:hanging="180"/>
      </w:pPr>
      <w:rPr>
        <w:rFonts w:hint="default"/>
      </w:rPr>
    </w:lvl>
    <w:lvl w:ilvl="5" w:tplc="F16AF2B4">
      <w:numFmt w:val="bullet"/>
      <w:lvlText w:val="•"/>
      <w:lvlJc w:val="left"/>
      <w:pPr>
        <w:ind w:left="2928" w:hanging="180"/>
      </w:pPr>
      <w:rPr>
        <w:rFonts w:hint="default"/>
      </w:rPr>
    </w:lvl>
    <w:lvl w:ilvl="6" w:tplc="771860F2">
      <w:numFmt w:val="bullet"/>
      <w:lvlText w:val="•"/>
      <w:lvlJc w:val="left"/>
      <w:pPr>
        <w:ind w:left="3411" w:hanging="180"/>
      </w:pPr>
      <w:rPr>
        <w:rFonts w:hint="default"/>
      </w:rPr>
    </w:lvl>
    <w:lvl w:ilvl="7" w:tplc="93CEB678">
      <w:numFmt w:val="bullet"/>
      <w:lvlText w:val="•"/>
      <w:lvlJc w:val="left"/>
      <w:pPr>
        <w:ind w:left="3893" w:hanging="180"/>
      </w:pPr>
      <w:rPr>
        <w:rFonts w:hint="default"/>
      </w:rPr>
    </w:lvl>
    <w:lvl w:ilvl="8" w:tplc="C184861A">
      <w:numFmt w:val="bullet"/>
      <w:lvlText w:val="•"/>
      <w:lvlJc w:val="left"/>
      <w:pPr>
        <w:ind w:left="4375" w:hanging="180"/>
      </w:pPr>
      <w:rPr>
        <w:rFonts w:hint="default"/>
      </w:rPr>
    </w:lvl>
  </w:abstractNum>
  <w:abstractNum w:abstractNumId="7" w15:restartNumberingAfterBreak="0">
    <w:nsid w:val="239538B9"/>
    <w:multiLevelType w:val="hybridMultilevel"/>
    <w:tmpl w:val="BC84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C8B"/>
    <w:multiLevelType w:val="hybridMultilevel"/>
    <w:tmpl w:val="5AA855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C322755"/>
    <w:multiLevelType w:val="hybridMultilevel"/>
    <w:tmpl w:val="66729E76"/>
    <w:lvl w:ilvl="0" w:tplc="B122D75C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617098A6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94945632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43407BB6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8000F94C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7FDED9B4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7D34BF16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55E8045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6F348322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10" w15:restartNumberingAfterBreak="0">
    <w:nsid w:val="2C55057F"/>
    <w:multiLevelType w:val="hybridMultilevel"/>
    <w:tmpl w:val="F06A9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50F97"/>
    <w:multiLevelType w:val="hybridMultilevel"/>
    <w:tmpl w:val="A5BA477C"/>
    <w:lvl w:ilvl="0" w:tplc="EBE8B58E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7B32B676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48984F52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4D9231A6">
      <w:numFmt w:val="bullet"/>
      <w:lvlText w:val="•"/>
      <w:lvlJc w:val="left"/>
      <w:pPr>
        <w:ind w:left="1808" w:hanging="180"/>
      </w:pPr>
      <w:rPr>
        <w:rFonts w:hint="default"/>
      </w:rPr>
    </w:lvl>
    <w:lvl w:ilvl="4" w:tplc="36A4B9E0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5D1C86FC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E8BE8742">
      <w:numFmt w:val="bullet"/>
      <w:lvlText w:val="•"/>
      <w:lvlJc w:val="left"/>
      <w:pPr>
        <w:ind w:left="3336" w:hanging="180"/>
      </w:pPr>
      <w:rPr>
        <w:rFonts w:hint="default"/>
      </w:rPr>
    </w:lvl>
    <w:lvl w:ilvl="7" w:tplc="7B921EB6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9242747E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12" w15:restartNumberingAfterBreak="0">
    <w:nsid w:val="367D0B56"/>
    <w:multiLevelType w:val="hybridMultilevel"/>
    <w:tmpl w:val="3B3CD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32865"/>
    <w:multiLevelType w:val="hybridMultilevel"/>
    <w:tmpl w:val="DCC4FC4E"/>
    <w:lvl w:ilvl="0" w:tplc="E2DEE282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436875C6">
      <w:numFmt w:val="bullet"/>
      <w:lvlText w:val="•"/>
      <w:lvlJc w:val="left"/>
      <w:pPr>
        <w:ind w:left="790" w:hanging="180"/>
      </w:pPr>
      <w:rPr>
        <w:rFonts w:hint="default"/>
      </w:rPr>
    </w:lvl>
    <w:lvl w:ilvl="2" w:tplc="98C2FAD8">
      <w:numFmt w:val="bullet"/>
      <w:lvlText w:val="•"/>
      <w:lvlJc w:val="left"/>
      <w:pPr>
        <w:ind w:left="1300" w:hanging="180"/>
      </w:pPr>
      <w:rPr>
        <w:rFonts w:hint="default"/>
      </w:rPr>
    </w:lvl>
    <w:lvl w:ilvl="3" w:tplc="F2008B78">
      <w:numFmt w:val="bullet"/>
      <w:lvlText w:val="•"/>
      <w:lvlJc w:val="left"/>
      <w:pPr>
        <w:ind w:left="1810" w:hanging="180"/>
      </w:pPr>
      <w:rPr>
        <w:rFonts w:hint="default"/>
      </w:rPr>
    </w:lvl>
    <w:lvl w:ilvl="4" w:tplc="E9029A56">
      <w:numFmt w:val="bullet"/>
      <w:lvlText w:val="•"/>
      <w:lvlJc w:val="left"/>
      <w:pPr>
        <w:ind w:left="2320" w:hanging="180"/>
      </w:pPr>
      <w:rPr>
        <w:rFonts w:hint="default"/>
      </w:rPr>
    </w:lvl>
    <w:lvl w:ilvl="5" w:tplc="5CDE0C6E">
      <w:numFmt w:val="bullet"/>
      <w:lvlText w:val="•"/>
      <w:lvlJc w:val="left"/>
      <w:pPr>
        <w:ind w:left="2831" w:hanging="180"/>
      </w:pPr>
      <w:rPr>
        <w:rFonts w:hint="default"/>
      </w:rPr>
    </w:lvl>
    <w:lvl w:ilvl="6" w:tplc="34BC6482">
      <w:numFmt w:val="bullet"/>
      <w:lvlText w:val="•"/>
      <w:lvlJc w:val="left"/>
      <w:pPr>
        <w:ind w:left="3341" w:hanging="180"/>
      </w:pPr>
      <w:rPr>
        <w:rFonts w:hint="default"/>
      </w:rPr>
    </w:lvl>
    <w:lvl w:ilvl="7" w:tplc="2C5ADEAA">
      <w:numFmt w:val="bullet"/>
      <w:lvlText w:val="•"/>
      <w:lvlJc w:val="left"/>
      <w:pPr>
        <w:ind w:left="3851" w:hanging="180"/>
      </w:pPr>
      <w:rPr>
        <w:rFonts w:hint="default"/>
      </w:rPr>
    </w:lvl>
    <w:lvl w:ilvl="8" w:tplc="B11AB62E">
      <w:numFmt w:val="bullet"/>
      <w:lvlText w:val="•"/>
      <w:lvlJc w:val="left"/>
      <w:pPr>
        <w:ind w:left="4361" w:hanging="180"/>
      </w:pPr>
      <w:rPr>
        <w:rFonts w:hint="default"/>
      </w:rPr>
    </w:lvl>
  </w:abstractNum>
  <w:abstractNum w:abstractNumId="14" w15:restartNumberingAfterBreak="0">
    <w:nsid w:val="3B403344"/>
    <w:multiLevelType w:val="hybridMultilevel"/>
    <w:tmpl w:val="CA96932E"/>
    <w:lvl w:ilvl="0" w:tplc="F6860ED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E7C62026">
      <w:numFmt w:val="bullet"/>
      <w:lvlText w:val="•"/>
      <w:lvlJc w:val="left"/>
      <w:pPr>
        <w:ind w:left="794" w:hanging="180"/>
      </w:pPr>
      <w:rPr>
        <w:rFonts w:hint="default"/>
      </w:rPr>
    </w:lvl>
    <w:lvl w:ilvl="2" w:tplc="D820DEEA">
      <w:numFmt w:val="bullet"/>
      <w:lvlText w:val="•"/>
      <w:lvlJc w:val="left"/>
      <w:pPr>
        <w:ind w:left="1309" w:hanging="180"/>
      </w:pPr>
      <w:rPr>
        <w:rFonts w:hint="default"/>
      </w:rPr>
    </w:lvl>
    <w:lvl w:ilvl="3" w:tplc="521E9BC0">
      <w:numFmt w:val="bullet"/>
      <w:lvlText w:val="•"/>
      <w:lvlJc w:val="left"/>
      <w:pPr>
        <w:ind w:left="1823" w:hanging="180"/>
      </w:pPr>
      <w:rPr>
        <w:rFonts w:hint="default"/>
      </w:rPr>
    </w:lvl>
    <w:lvl w:ilvl="4" w:tplc="C3820D7E">
      <w:numFmt w:val="bullet"/>
      <w:lvlText w:val="•"/>
      <w:lvlJc w:val="left"/>
      <w:pPr>
        <w:ind w:left="2338" w:hanging="180"/>
      </w:pPr>
      <w:rPr>
        <w:rFonts w:hint="default"/>
      </w:rPr>
    </w:lvl>
    <w:lvl w:ilvl="5" w:tplc="F4F87440">
      <w:numFmt w:val="bullet"/>
      <w:lvlText w:val="•"/>
      <w:lvlJc w:val="left"/>
      <w:pPr>
        <w:ind w:left="2852" w:hanging="180"/>
      </w:pPr>
      <w:rPr>
        <w:rFonts w:hint="default"/>
      </w:rPr>
    </w:lvl>
    <w:lvl w:ilvl="6" w:tplc="33FE269C">
      <w:numFmt w:val="bullet"/>
      <w:lvlText w:val="•"/>
      <w:lvlJc w:val="left"/>
      <w:pPr>
        <w:ind w:left="3367" w:hanging="180"/>
      </w:pPr>
      <w:rPr>
        <w:rFonts w:hint="default"/>
      </w:rPr>
    </w:lvl>
    <w:lvl w:ilvl="7" w:tplc="80CED170">
      <w:numFmt w:val="bullet"/>
      <w:lvlText w:val="•"/>
      <w:lvlJc w:val="left"/>
      <w:pPr>
        <w:ind w:left="3881" w:hanging="180"/>
      </w:pPr>
      <w:rPr>
        <w:rFonts w:hint="default"/>
      </w:rPr>
    </w:lvl>
    <w:lvl w:ilvl="8" w:tplc="68E207A0"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15" w15:restartNumberingAfterBreak="0">
    <w:nsid w:val="3B445A67"/>
    <w:multiLevelType w:val="hybridMultilevel"/>
    <w:tmpl w:val="1EC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E002F"/>
    <w:multiLevelType w:val="hybridMultilevel"/>
    <w:tmpl w:val="7DE8CDB4"/>
    <w:lvl w:ilvl="0" w:tplc="0BD41FA4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587E4F4E"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EFEAAEAA">
      <w:numFmt w:val="bullet"/>
      <w:lvlText w:val="•"/>
      <w:lvlJc w:val="left"/>
      <w:pPr>
        <w:ind w:left="1304" w:hanging="180"/>
      </w:pPr>
      <w:rPr>
        <w:rFonts w:hint="default"/>
      </w:rPr>
    </w:lvl>
    <w:lvl w:ilvl="3" w:tplc="30F45CEA">
      <w:numFmt w:val="bullet"/>
      <w:lvlText w:val="•"/>
      <w:lvlJc w:val="left"/>
      <w:pPr>
        <w:ind w:left="1816" w:hanging="180"/>
      </w:pPr>
      <w:rPr>
        <w:rFonts w:hint="default"/>
      </w:rPr>
    </w:lvl>
    <w:lvl w:ilvl="4" w:tplc="FED4CCD6">
      <w:numFmt w:val="bullet"/>
      <w:lvlText w:val="•"/>
      <w:lvlJc w:val="left"/>
      <w:pPr>
        <w:ind w:left="2328" w:hanging="180"/>
      </w:pPr>
      <w:rPr>
        <w:rFonts w:hint="default"/>
      </w:rPr>
    </w:lvl>
    <w:lvl w:ilvl="5" w:tplc="CD2E0098">
      <w:numFmt w:val="bullet"/>
      <w:lvlText w:val="•"/>
      <w:lvlJc w:val="left"/>
      <w:pPr>
        <w:ind w:left="2840" w:hanging="180"/>
      </w:pPr>
      <w:rPr>
        <w:rFonts w:hint="default"/>
      </w:rPr>
    </w:lvl>
    <w:lvl w:ilvl="6" w:tplc="291EBFE0">
      <w:numFmt w:val="bullet"/>
      <w:lvlText w:val="•"/>
      <w:lvlJc w:val="left"/>
      <w:pPr>
        <w:ind w:left="3352" w:hanging="180"/>
      </w:pPr>
      <w:rPr>
        <w:rFonts w:hint="default"/>
      </w:rPr>
    </w:lvl>
    <w:lvl w:ilvl="7" w:tplc="A3C40142">
      <w:numFmt w:val="bullet"/>
      <w:lvlText w:val="•"/>
      <w:lvlJc w:val="left"/>
      <w:pPr>
        <w:ind w:left="3864" w:hanging="180"/>
      </w:pPr>
      <w:rPr>
        <w:rFonts w:hint="default"/>
      </w:rPr>
    </w:lvl>
    <w:lvl w:ilvl="8" w:tplc="80B876F2">
      <w:numFmt w:val="bullet"/>
      <w:lvlText w:val="•"/>
      <w:lvlJc w:val="left"/>
      <w:pPr>
        <w:ind w:left="4376" w:hanging="180"/>
      </w:pPr>
      <w:rPr>
        <w:rFonts w:hint="default"/>
      </w:rPr>
    </w:lvl>
  </w:abstractNum>
  <w:abstractNum w:abstractNumId="17" w15:restartNumberingAfterBreak="0">
    <w:nsid w:val="49BF6250"/>
    <w:multiLevelType w:val="hybridMultilevel"/>
    <w:tmpl w:val="E654B0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3317EF"/>
    <w:multiLevelType w:val="multilevel"/>
    <w:tmpl w:val="BAFC0160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  <w:color w:val="9BBB58"/>
        <w:w w:val="105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  <w:color w:val="9BBB58"/>
        <w:w w:val="105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  <w:color w:val="9BBB58"/>
        <w:w w:val="105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  <w:color w:val="9BBB58"/>
        <w:w w:val="105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  <w:color w:val="9BBB58"/>
        <w:w w:val="105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  <w:color w:val="9BBB58"/>
        <w:w w:val="105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  <w:color w:val="9BBB58"/>
        <w:w w:val="105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  <w:color w:val="9BBB58"/>
        <w:w w:val="105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  <w:color w:val="9BBB58"/>
        <w:w w:val="105"/>
      </w:rPr>
    </w:lvl>
  </w:abstractNum>
  <w:abstractNum w:abstractNumId="19" w15:restartNumberingAfterBreak="0">
    <w:nsid w:val="4DF16B5C"/>
    <w:multiLevelType w:val="hybridMultilevel"/>
    <w:tmpl w:val="E8548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036E0"/>
    <w:multiLevelType w:val="hybridMultilevel"/>
    <w:tmpl w:val="01BCF1CC"/>
    <w:lvl w:ilvl="0" w:tplc="B8B451F4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68C00D6C">
      <w:numFmt w:val="bullet"/>
      <w:lvlText w:val="•"/>
      <w:lvlJc w:val="left"/>
      <w:pPr>
        <w:ind w:left="794" w:hanging="180"/>
      </w:pPr>
      <w:rPr>
        <w:rFonts w:hint="default"/>
      </w:rPr>
    </w:lvl>
    <w:lvl w:ilvl="2" w:tplc="5464D8DE">
      <w:numFmt w:val="bullet"/>
      <w:lvlText w:val="•"/>
      <w:lvlJc w:val="left"/>
      <w:pPr>
        <w:ind w:left="1309" w:hanging="180"/>
      </w:pPr>
      <w:rPr>
        <w:rFonts w:hint="default"/>
      </w:rPr>
    </w:lvl>
    <w:lvl w:ilvl="3" w:tplc="436AC4D4">
      <w:numFmt w:val="bullet"/>
      <w:lvlText w:val="•"/>
      <w:lvlJc w:val="left"/>
      <w:pPr>
        <w:ind w:left="1823" w:hanging="180"/>
      </w:pPr>
      <w:rPr>
        <w:rFonts w:hint="default"/>
      </w:rPr>
    </w:lvl>
    <w:lvl w:ilvl="4" w:tplc="75ACC03A">
      <w:numFmt w:val="bullet"/>
      <w:lvlText w:val="•"/>
      <w:lvlJc w:val="left"/>
      <w:pPr>
        <w:ind w:left="2338" w:hanging="180"/>
      </w:pPr>
      <w:rPr>
        <w:rFonts w:hint="default"/>
      </w:rPr>
    </w:lvl>
    <w:lvl w:ilvl="5" w:tplc="08FC020E">
      <w:numFmt w:val="bullet"/>
      <w:lvlText w:val="•"/>
      <w:lvlJc w:val="left"/>
      <w:pPr>
        <w:ind w:left="2852" w:hanging="180"/>
      </w:pPr>
      <w:rPr>
        <w:rFonts w:hint="default"/>
      </w:rPr>
    </w:lvl>
    <w:lvl w:ilvl="6" w:tplc="465ED1E0">
      <w:numFmt w:val="bullet"/>
      <w:lvlText w:val="•"/>
      <w:lvlJc w:val="left"/>
      <w:pPr>
        <w:ind w:left="3367" w:hanging="180"/>
      </w:pPr>
      <w:rPr>
        <w:rFonts w:hint="default"/>
      </w:rPr>
    </w:lvl>
    <w:lvl w:ilvl="7" w:tplc="FC5ACF18">
      <w:numFmt w:val="bullet"/>
      <w:lvlText w:val="•"/>
      <w:lvlJc w:val="left"/>
      <w:pPr>
        <w:ind w:left="3881" w:hanging="180"/>
      </w:pPr>
      <w:rPr>
        <w:rFonts w:hint="default"/>
      </w:rPr>
    </w:lvl>
    <w:lvl w:ilvl="8" w:tplc="6D02510A"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21" w15:restartNumberingAfterBreak="0">
    <w:nsid w:val="4F4262BD"/>
    <w:multiLevelType w:val="hybridMultilevel"/>
    <w:tmpl w:val="5B1A7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1C28"/>
    <w:multiLevelType w:val="hybridMultilevel"/>
    <w:tmpl w:val="9FDAF286"/>
    <w:lvl w:ilvl="0" w:tplc="AB1CC566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698C7B56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F3325A2E">
      <w:numFmt w:val="bullet"/>
      <w:lvlText w:val="•"/>
      <w:lvlJc w:val="left"/>
      <w:pPr>
        <w:ind w:left="1291" w:hanging="180"/>
      </w:pPr>
      <w:rPr>
        <w:rFonts w:hint="default"/>
      </w:rPr>
    </w:lvl>
    <w:lvl w:ilvl="3" w:tplc="07C206FA">
      <w:numFmt w:val="bullet"/>
      <w:lvlText w:val="•"/>
      <w:lvlJc w:val="left"/>
      <w:pPr>
        <w:ind w:left="1796" w:hanging="180"/>
      </w:pPr>
      <w:rPr>
        <w:rFonts w:hint="default"/>
      </w:rPr>
    </w:lvl>
    <w:lvl w:ilvl="4" w:tplc="19FAE7FC">
      <w:numFmt w:val="bullet"/>
      <w:lvlText w:val="•"/>
      <w:lvlJc w:val="left"/>
      <w:pPr>
        <w:ind w:left="2302" w:hanging="180"/>
      </w:pPr>
      <w:rPr>
        <w:rFonts w:hint="default"/>
      </w:rPr>
    </w:lvl>
    <w:lvl w:ilvl="5" w:tplc="313E5E2A">
      <w:numFmt w:val="bullet"/>
      <w:lvlText w:val="•"/>
      <w:lvlJc w:val="left"/>
      <w:pPr>
        <w:ind w:left="2807" w:hanging="180"/>
      </w:pPr>
      <w:rPr>
        <w:rFonts w:hint="default"/>
      </w:rPr>
    </w:lvl>
    <w:lvl w:ilvl="6" w:tplc="FA6E0F12">
      <w:numFmt w:val="bullet"/>
      <w:lvlText w:val="•"/>
      <w:lvlJc w:val="left"/>
      <w:pPr>
        <w:ind w:left="3313" w:hanging="180"/>
      </w:pPr>
      <w:rPr>
        <w:rFonts w:hint="default"/>
      </w:rPr>
    </w:lvl>
    <w:lvl w:ilvl="7" w:tplc="89DE7492">
      <w:numFmt w:val="bullet"/>
      <w:lvlText w:val="•"/>
      <w:lvlJc w:val="left"/>
      <w:pPr>
        <w:ind w:left="3818" w:hanging="180"/>
      </w:pPr>
      <w:rPr>
        <w:rFonts w:hint="default"/>
      </w:rPr>
    </w:lvl>
    <w:lvl w:ilvl="8" w:tplc="84CE7286">
      <w:numFmt w:val="bullet"/>
      <w:lvlText w:val="•"/>
      <w:lvlJc w:val="left"/>
      <w:pPr>
        <w:ind w:left="4324" w:hanging="180"/>
      </w:pPr>
      <w:rPr>
        <w:rFonts w:hint="default"/>
      </w:rPr>
    </w:lvl>
  </w:abstractNum>
  <w:abstractNum w:abstractNumId="23" w15:restartNumberingAfterBreak="0">
    <w:nsid w:val="54F572E7"/>
    <w:multiLevelType w:val="hybridMultilevel"/>
    <w:tmpl w:val="8CA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12EBA"/>
    <w:multiLevelType w:val="hybridMultilevel"/>
    <w:tmpl w:val="9190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362D"/>
    <w:multiLevelType w:val="hybridMultilevel"/>
    <w:tmpl w:val="3BC20D54"/>
    <w:lvl w:ilvl="0" w:tplc="B8B451F4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57A4"/>
    <w:multiLevelType w:val="hybridMultilevel"/>
    <w:tmpl w:val="F906F6AC"/>
    <w:lvl w:ilvl="0" w:tplc="EBB8B83E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CFB02CDE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85FA5464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D92A9AA8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929A8A18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51EE7CF2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E0281E9A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54802920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19E86318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27" w15:restartNumberingAfterBreak="0">
    <w:nsid w:val="65604E69"/>
    <w:multiLevelType w:val="hybridMultilevel"/>
    <w:tmpl w:val="AA30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22716"/>
    <w:multiLevelType w:val="hybridMultilevel"/>
    <w:tmpl w:val="8220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3B5B"/>
    <w:multiLevelType w:val="hybridMultilevel"/>
    <w:tmpl w:val="96F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A0ECB"/>
    <w:multiLevelType w:val="hybridMultilevel"/>
    <w:tmpl w:val="550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23405"/>
    <w:multiLevelType w:val="hybridMultilevel"/>
    <w:tmpl w:val="C7767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7D021F"/>
    <w:multiLevelType w:val="hybridMultilevel"/>
    <w:tmpl w:val="103ADF42"/>
    <w:lvl w:ilvl="0" w:tplc="A4D4EA8C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B3A67538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88304104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BD96A316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F7507658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AB74144E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5E160980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EC144098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90AA3CCE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33" w15:restartNumberingAfterBreak="0">
    <w:nsid w:val="7937792B"/>
    <w:multiLevelType w:val="multilevel"/>
    <w:tmpl w:val="6D7235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-%2"/>
      <w:lvlJc w:val="left"/>
      <w:pPr>
        <w:ind w:left="990" w:hanging="72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w w:val="105"/>
      </w:rPr>
    </w:lvl>
  </w:abstractNum>
  <w:abstractNum w:abstractNumId="34" w15:restartNumberingAfterBreak="0">
    <w:nsid w:val="7CAA4CD3"/>
    <w:multiLevelType w:val="hybridMultilevel"/>
    <w:tmpl w:val="A0E60898"/>
    <w:lvl w:ilvl="0" w:tplc="3B64EC8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88DCE6D6">
      <w:numFmt w:val="bullet"/>
      <w:lvlText w:val="•"/>
      <w:lvlJc w:val="left"/>
      <w:pPr>
        <w:ind w:left="794" w:hanging="180"/>
      </w:pPr>
      <w:rPr>
        <w:rFonts w:hint="default"/>
      </w:rPr>
    </w:lvl>
    <w:lvl w:ilvl="2" w:tplc="404C2828">
      <w:numFmt w:val="bullet"/>
      <w:lvlText w:val="•"/>
      <w:lvlJc w:val="left"/>
      <w:pPr>
        <w:ind w:left="1309" w:hanging="180"/>
      </w:pPr>
      <w:rPr>
        <w:rFonts w:hint="default"/>
      </w:rPr>
    </w:lvl>
    <w:lvl w:ilvl="3" w:tplc="E7B6AE28">
      <w:numFmt w:val="bullet"/>
      <w:lvlText w:val="•"/>
      <w:lvlJc w:val="left"/>
      <w:pPr>
        <w:ind w:left="1823" w:hanging="180"/>
      </w:pPr>
      <w:rPr>
        <w:rFonts w:hint="default"/>
      </w:rPr>
    </w:lvl>
    <w:lvl w:ilvl="4" w:tplc="DDFE1422">
      <w:numFmt w:val="bullet"/>
      <w:lvlText w:val="•"/>
      <w:lvlJc w:val="left"/>
      <w:pPr>
        <w:ind w:left="2338" w:hanging="180"/>
      </w:pPr>
      <w:rPr>
        <w:rFonts w:hint="default"/>
      </w:rPr>
    </w:lvl>
    <w:lvl w:ilvl="5" w:tplc="D2162988">
      <w:numFmt w:val="bullet"/>
      <w:lvlText w:val="•"/>
      <w:lvlJc w:val="left"/>
      <w:pPr>
        <w:ind w:left="2852" w:hanging="180"/>
      </w:pPr>
      <w:rPr>
        <w:rFonts w:hint="default"/>
      </w:rPr>
    </w:lvl>
    <w:lvl w:ilvl="6" w:tplc="91EA357E">
      <w:numFmt w:val="bullet"/>
      <w:lvlText w:val="•"/>
      <w:lvlJc w:val="left"/>
      <w:pPr>
        <w:ind w:left="3367" w:hanging="180"/>
      </w:pPr>
      <w:rPr>
        <w:rFonts w:hint="default"/>
      </w:rPr>
    </w:lvl>
    <w:lvl w:ilvl="7" w:tplc="8BE09218">
      <w:numFmt w:val="bullet"/>
      <w:lvlText w:val="•"/>
      <w:lvlJc w:val="left"/>
      <w:pPr>
        <w:ind w:left="3881" w:hanging="180"/>
      </w:pPr>
      <w:rPr>
        <w:rFonts w:hint="default"/>
      </w:rPr>
    </w:lvl>
    <w:lvl w:ilvl="8" w:tplc="2E4EE1F2"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35" w15:restartNumberingAfterBreak="0">
    <w:nsid w:val="7E276BC8"/>
    <w:multiLevelType w:val="hybridMultilevel"/>
    <w:tmpl w:val="4626880C"/>
    <w:lvl w:ilvl="0" w:tplc="C75E10D6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3BA0BD5C">
      <w:numFmt w:val="bullet"/>
      <w:lvlText w:val="•"/>
      <w:lvlJc w:val="left"/>
      <w:pPr>
        <w:ind w:left="790" w:hanging="180"/>
      </w:pPr>
      <w:rPr>
        <w:rFonts w:hint="default"/>
      </w:rPr>
    </w:lvl>
    <w:lvl w:ilvl="2" w:tplc="E22AF3BE">
      <w:numFmt w:val="bullet"/>
      <w:lvlText w:val="•"/>
      <w:lvlJc w:val="left"/>
      <w:pPr>
        <w:ind w:left="1300" w:hanging="180"/>
      </w:pPr>
      <w:rPr>
        <w:rFonts w:hint="default"/>
      </w:rPr>
    </w:lvl>
    <w:lvl w:ilvl="3" w:tplc="84843CD8">
      <w:numFmt w:val="bullet"/>
      <w:lvlText w:val="•"/>
      <w:lvlJc w:val="left"/>
      <w:pPr>
        <w:ind w:left="1810" w:hanging="180"/>
      </w:pPr>
      <w:rPr>
        <w:rFonts w:hint="default"/>
      </w:rPr>
    </w:lvl>
    <w:lvl w:ilvl="4" w:tplc="BBDC850C">
      <w:numFmt w:val="bullet"/>
      <w:lvlText w:val="•"/>
      <w:lvlJc w:val="left"/>
      <w:pPr>
        <w:ind w:left="2320" w:hanging="180"/>
      </w:pPr>
      <w:rPr>
        <w:rFonts w:hint="default"/>
      </w:rPr>
    </w:lvl>
    <w:lvl w:ilvl="5" w:tplc="BE485946">
      <w:numFmt w:val="bullet"/>
      <w:lvlText w:val="•"/>
      <w:lvlJc w:val="left"/>
      <w:pPr>
        <w:ind w:left="2831" w:hanging="180"/>
      </w:pPr>
      <w:rPr>
        <w:rFonts w:hint="default"/>
      </w:rPr>
    </w:lvl>
    <w:lvl w:ilvl="6" w:tplc="6F0CAC2E">
      <w:numFmt w:val="bullet"/>
      <w:lvlText w:val="•"/>
      <w:lvlJc w:val="left"/>
      <w:pPr>
        <w:ind w:left="3341" w:hanging="180"/>
      </w:pPr>
      <w:rPr>
        <w:rFonts w:hint="default"/>
      </w:rPr>
    </w:lvl>
    <w:lvl w:ilvl="7" w:tplc="E58E11EA">
      <w:numFmt w:val="bullet"/>
      <w:lvlText w:val="•"/>
      <w:lvlJc w:val="left"/>
      <w:pPr>
        <w:ind w:left="3851" w:hanging="180"/>
      </w:pPr>
      <w:rPr>
        <w:rFonts w:hint="default"/>
      </w:rPr>
    </w:lvl>
    <w:lvl w:ilvl="8" w:tplc="A9B890F4">
      <w:numFmt w:val="bullet"/>
      <w:lvlText w:val="•"/>
      <w:lvlJc w:val="left"/>
      <w:pPr>
        <w:ind w:left="4361" w:hanging="180"/>
      </w:pPr>
      <w:rPr>
        <w:rFonts w:hint="default"/>
      </w:rPr>
    </w:lvl>
  </w:abstractNum>
  <w:abstractNum w:abstractNumId="36" w15:restartNumberingAfterBreak="0">
    <w:nsid w:val="7F616FFB"/>
    <w:multiLevelType w:val="multilevel"/>
    <w:tmpl w:val="C54228FC"/>
    <w:lvl w:ilvl="0">
      <w:start w:val="1"/>
      <w:numFmt w:val="decimal"/>
      <w:lvlText w:val="(%1-"/>
      <w:lvlJc w:val="left"/>
      <w:pPr>
        <w:ind w:left="570" w:hanging="570"/>
      </w:pPr>
      <w:rPr>
        <w:rFonts w:hint="default"/>
        <w:color w:val="9BBB58"/>
        <w:w w:val="105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  <w:color w:val="9BBB58"/>
        <w:w w:val="105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  <w:color w:val="9BBB58"/>
        <w:w w:val="105"/>
      </w:rPr>
    </w:lvl>
    <w:lvl w:ilvl="3">
      <w:start w:val="1"/>
      <w:numFmt w:val="decimal"/>
      <w:lvlText w:val="(%1-%2)%3.%4."/>
      <w:lvlJc w:val="left"/>
      <w:pPr>
        <w:ind w:left="2160" w:hanging="1080"/>
      </w:pPr>
      <w:rPr>
        <w:rFonts w:hint="default"/>
        <w:color w:val="9BBB58"/>
        <w:w w:val="105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  <w:color w:val="9BBB58"/>
        <w:w w:val="105"/>
      </w:rPr>
    </w:lvl>
    <w:lvl w:ilvl="5">
      <w:start w:val="1"/>
      <w:numFmt w:val="decimal"/>
      <w:lvlText w:val="(%1-%2)%3.%4.%5.%6."/>
      <w:lvlJc w:val="left"/>
      <w:pPr>
        <w:ind w:left="3240" w:hanging="1440"/>
      </w:pPr>
      <w:rPr>
        <w:rFonts w:hint="default"/>
        <w:color w:val="9BBB58"/>
        <w:w w:val="105"/>
      </w:rPr>
    </w:lvl>
    <w:lvl w:ilvl="6">
      <w:start w:val="1"/>
      <w:numFmt w:val="decimal"/>
      <w:lvlText w:val="(%1-%2)%3.%4.%5.%6.%7."/>
      <w:lvlJc w:val="left"/>
      <w:pPr>
        <w:ind w:left="3960" w:hanging="1800"/>
      </w:pPr>
      <w:rPr>
        <w:rFonts w:hint="default"/>
        <w:color w:val="9BBB58"/>
        <w:w w:val="105"/>
      </w:rPr>
    </w:lvl>
    <w:lvl w:ilvl="7">
      <w:start w:val="1"/>
      <w:numFmt w:val="decimal"/>
      <w:lvlText w:val="(%1-%2)%3.%4.%5.%6.%7.%8."/>
      <w:lvlJc w:val="left"/>
      <w:pPr>
        <w:ind w:left="4320" w:hanging="1800"/>
      </w:pPr>
      <w:rPr>
        <w:rFonts w:hint="default"/>
        <w:color w:val="9BBB58"/>
        <w:w w:val="105"/>
      </w:rPr>
    </w:lvl>
    <w:lvl w:ilvl="8">
      <w:start w:val="1"/>
      <w:numFmt w:val="decimal"/>
      <w:lvlText w:val="(%1-%2)%3.%4.%5.%6.%7.%8.%9."/>
      <w:lvlJc w:val="left"/>
      <w:pPr>
        <w:ind w:left="5040" w:hanging="2160"/>
      </w:pPr>
      <w:rPr>
        <w:rFonts w:hint="default"/>
        <w:color w:val="9BBB58"/>
        <w:w w:val="105"/>
      </w:rPr>
    </w:lvl>
  </w:abstractNum>
  <w:num w:numId="1">
    <w:abstractNumId w:val="36"/>
  </w:num>
  <w:num w:numId="2">
    <w:abstractNumId w:val="18"/>
  </w:num>
  <w:num w:numId="3">
    <w:abstractNumId w:val="4"/>
  </w:num>
  <w:num w:numId="4">
    <w:abstractNumId w:val="33"/>
  </w:num>
  <w:num w:numId="5">
    <w:abstractNumId w:val="8"/>
  </w:num>
  <w:num w:numId="6">
    <w:abstractNumId w:val="1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30"/>
  </w:num>
  <w:num w:numId="12">
    <w:abstractNumId w:val="3"/>
  </w:num>
  <w:num w:numId="13">
    <w:abstractNumId w:val="7"/>
  </w:num>
  <w:num w:numId="14">
    <w:abstractNumId w:val="23"/>
  </w:num>
  <w:num w:numId="15">
    <w:abstractNumId w:val="28"/>
  </w:num>
  <w:num w:numId="16">
    <w:abstractNumId w:val="2"/>
  </w:num>
  <w:num w:numId="17">
    <w:abstractNumId w:val="31"/>
  </w:num>
  <w:num w:numId="18">
    <w:abstractNumId w:val="19"/>
  </w:num>
  <w:num w:numId="19">
    <w:abstractNumId w:val="12"/>
  </w:num>
  <w:num w:numId="20">
    <w:abstractNumId w:val="21"/>
  </w:num>
  <w:num w:numId="21">
    <w:abstractNumId w:val="10"/>
  </w:num>
  <w:num w:numId="22">
    <w:abstractNumId w:val="0"/>
  </w:num>
  <w:num w:numId="23">
    <w:abstractNumId w:val="15"/>
  </w:num>
  <w:num w:numId="24">
    <w:abstractNumId w:val="27"/>
  </w:num>
  <w:num w:numId="25">
    <w:abstractNumId w:val="5"/>
  </w:num>
  <w:num w:numId="26">
    <w:abstractNumId w:val="20"/>
  </w:num>
  <w:num w:numId="27">
    <w:abstractNumId w:val="6"/>
  </w:num>
  <w:num w:numId="28">
    <w:abstractNumId w:val="14"/>
  </w:num>
  <w:num w:numId="29">
    <w:abstractNumId w:val="11"/>
  </w:num>
  <w:num w:numId="30">
    <w:abstractNumId w:val="1"/>
  </w:num>
  <w:num w:numId="31">
    <w:abstractNumId w:val="16"/>
  </w:num>
  <w:num w:numId="32">
    <w:abstractNumId w:val="35"/>
  </w:num>
  <w:num w:numId="33">
    <w:abstractNumId w:val="9"/>
  </w:num>
  <w:num w:numId="34">
    <w:abstractNumId w:val="13"/>
  </w:num>
  <w:num w:numId="35">
    <w:abstractNumId w:val="25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B3"/>
    <w:rsid w:val="0000084B"/>
    <w:rsid w:val="00007654"/>
    <w:rsid w:val="00040B65"/>
    <w:rsid w:val="00052E3C"/>
    <w:rsid w:val="0006662D"/>
    <w:rsid w:val="00100972"/>
    <w:rsid w:val="00136EE7"/>
    <w:rsid w:val="001B6A13"/>
    <w:rsid w:val="001F2B79"/>
    <w:rsid w:val="00226B8A"/>
    <w:rsid w:val="002B0CFA"/>
    <w:rsid w:val="002E4BE6"/>
    <w:rsid w:val="00302A47"/>
    <w:rsid w:val="00303FEA"/>
    <w:rsid w:val="00333AA3"/>
    <w:rsid w:val="003847AC"/>
    <w:rsid w:val="00395279"/>
    <w:rsid w:val="00421ED5"/>
    <w:rsid w:val="00442AC8"/>
    <w:rsid w:val="00447053"/>
    <w:rsid w:val="00466847"/>
    <w:rsid w:val="004A6FD0"/>
    <w:rsid w:val="004C64B3"/>
    <w:rsid w:val="0050218A"/>
    <w:rsid w:val="00550E2E"/>
    <w:rsid w:val="00657953"/>
    <w:rsid w:val="006741BF"/>
    <w:rsid w:val="007723A4"/>
    <w:rsid w:val="00795743"/>
    <w:rsid w:val="007D3438"/>
    <w:rsid w:val="00823047"/>
    <w:rsid w:val="00834681"/>
    <w:rsid w:val="008353FC"/>
    <w:rsid w:val="00847888"/>
    <w:rsid w:val="008905C3"/>
    <w:rsid w:val="008A388B"/>
    <w:rsid w:val="00907F65"/>
    <w:rsid w:val="009305C6"/>
    <w:rsid w:val="009665C3"/>
    <w:rsid w:val="00A82538"/>
    <w:rsid w:val="00AC241D"/>
    <w:rsid w:val="00AC7CF1"/>
    <w:rsid w:val="00B242C5"/>
    <w:rsid w:val="00BA5461"/>
    <w:rsid w:val="00C03689"/>
    <w:rsid w:val="00C22E82"/>
    <w:rsid w:val="00C27E51"/>
    <w:rsid w:val="00C47BD6"/>
    <w:rsid w:val="00CA1C25"/>
    <w:rsid w:val="00CD3299"/>
    <w:rsid w:val="00CF6385"/>
    <w:rsid w:val="00DC3A10"/>
    <w:rsid w:val="00DF34E7"/>
    <w:rsid w:val="00E1741E"/>
    <w:rsid w:val="00E75430"/>
    <w:rsid w:val="00E80A0E"/>
    <w:rsid w:val="00E851BF"/>
    <w:rsid w:val="00F15C01"/>
    <w:rsid w:val="00F523CE"/>
    <w:rsid w:val="00F8479E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880CD"/>
  <w15:chartTrackingRefBased/>
  <w15:docId w15:val="{76B46C4E-E9A5-488D-8155-9DF7473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64B3"/>
    <w:pPr>
      <w:widowControl w:val="0"/>
      <w:autoSpaceDE w:val="0"/>
      <w:autoSpaceDN w:val="0"/>
      <w:spacing w:before="45" w:after="0" w:line="340" w:lineRule="exact"/>
      <w:ind w:left="1564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B3"/>
  </w:style>
  <w:style w:type="paragraph" w:styleId="Footer">
    <w:name w:val="footer"/>
    <w:basedOn w:val="Normal"/>
    <w:link w:val="FooterChar"/>
    <w:uiPriority w:val="99"/>
    <w:unhideWhenUsed/>
    <w:rsid w:val="004C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B3"/>
  </w:style>
  <w:style w:type="character" w:customStyle="1" w:styleId="Heading1Char">
    <w:name w:val="Heading 1 Char"/>
    <w:basedOn w:val="DefaultParagraphFont"/>
    <w:link w:val="Heading1"/>
    <w:uiPriority w:val="1"/>
    <w:rsid w:val="004C64B3"/>
    <w:rPr>
      <w:rFonts w:ascii="Calibri" w:eastAsia="Calibri" w:hAnsi="Calibri" w:cs="Calibri"/>
      <w:sz w:val="28"/>
      <w:szCs w:val="28"/>
    </w:rPr>
  </w:style>
  <w:style w:type="table" w:styleId="TableGrid">
    <w:name w:val="Table Grid"/>
    <w:basedOn w:val="TableNormal"/>
    <w:uiPriority w:val="39"/>
    <w:rsid w:val="004C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668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6684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6684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0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Stacey A</dc:creator>
  <cp:keywords/>
  <dc:description/>
  <cp:lastModifiedBy>Szykula, Lauren A</cp:lastModifiedBy>
  <cp:revision>2</cp:revision>
  <cp:lastPrinted>2018-01-23T18:00:00Z</cp:lastPrinted>
  <dcterms:created xsi:type="dcterms:W3CDTF">2018-05-16T18:56:00Z</dcterms:created>
  <dcterms:modified xsi:type="dcterms:W3CDTF">2018-05-16T18:56:00Z</dcterms:modified>
</cp:coreProperties>
</file>